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82" w:rsidRPr="00397323" w:rsidRDefault="001C7682" w:rsidP="001C7682">
      <w:pPr>
        <w:jc w:val="center"/>
        <w:rPr>
          <w:rFonts w:ascii="Times New Roman" w:hAnsi="Times New Roman"/>
          <w:b/>
          <w:sz w:val="28"/>
          <w:szCs w:val="28"/>
        </w:rPr>
      </w:pPr>
      <w:r w:rsidRPr="00397323">
        <w:rPr>
          <w:rFonts w:ascii="Times New Roman" w:hAnsi="Times New Roman"/>
          <w:b/>
          <w:sz w:val="28"/>
          <w:szCs w:val="28"/>
        </w:rPr>
        <w:t>МОСКВА КАК МИРОВОЙ ФИНАНСОВЫЙ ЦЕНТР</w:t>
      </w:r>
    </w:p>
    <w:p w:rsidR="001C7682" w:rsidRDefault="001C7682" w:rsidP="001C7682">
      <w:pPr>
        <w:jc w:val="center"/>
        <w:rPr>
          <w:rFonts w:ascii="Times New Roman" w:hAnsi="Times New Roman"/>
          <w:b/>
          <w:sz w:val="32"/>
          <w:szCs w:val="32"/>
        </w:rPr>
      </w:pPr>
    </w:p>
    <w:p w:rsidR="00ED4103" w:rsidRDefault="00ED4103" w:rsidP="001C7682">
      <w:pPr>
        <w:jc w:val="center"/>
        <w:rPr>
          <w:rFonts w:ascii="Times New Roman" w:hAnsi="Times New Roman"/>
          <w:b/>
          <w:sz w:val="44"/>
          <w:szCs w:val="44"/>
        </w:rPr>
      </w:pPr>
    </w:p>
    <w:p w:rsidR="00ED4103" w:rsidRDefault="00ED4103" w:rsidP="001C7682">
      <w:pPr>
        <w:jc w:val="center"/>
        <w:rPr>
          <w:rFonts w:ascii="Times New Roman" w:hAnsi="Times New Roman"/>
          <w:b/>
          <w:sz w:val="44"/>
          <w:szCs w:val="44"/>
        </w:rPr>
      </w:pPr>
    </w:p>
    <w:p w:rsidR="00ED4103" w:rsidRDefault="00ED4103" w:rsidP="001C7682">
      <w:pPr>
        <w:jc w:val="center"/>
        <w:rPr>
          <w:rFonts w:ascii="Times New Roman" w:hAnsi="Times New Roman"/>
          <w:b/>
          <w:sz w:val="44"/>
          <w:szCs w:val="44"/>
        </w:rPr>
      </w:pPr>
    </w:p>
    <w:p w:rsidR="001C7682" w:rsidRPr="00ED4103" w:rsidRDefault="00ED4103" w:rsidP="001C7682">
      <w:pPr>
        <w:jc w:val="center"/>
        <w:rPr>
          <w:rFonts w:ascii="Times New Roman" w:hAnsi="Times New Roman"/>
          <w:b/>
          <w:sz w:val="44"/>
          <w:szCs w:val="44"/>
        </w:rPr>
      </w:pPr>
      <w:r>
        <w:rPr>
          <w:rFonts w:ascii="Times New Roman" w:hAnsi="Times New Roman"/>
          <w:b/>
          <w:sz w:val="44"/>
          <w:szCs w:val="44"/>
        </w:rPr>
        <w:t>Особенности формирования МФЦ в Москве на основе финансового кластера</w:t>
      </w:r>
    </w:p>
    <w:p w:rsidR="001C7682" w:rsidRDefault="001C7682" w:rsidP="001C7682">
      <w:pPr>
        <w:rPr>
          <w:rFonts w:ascii="Times New Roman" w:hAnsi="Times New Roman"/>
          <w:b/>
          <w:sz w:val="24"/>
          <w:szCs w:val="24"/>
        </w:rPr>
      </w:pPr>
    </w:p>
    <w:p w:rsidR="001C7682" w:rsidRDefault="001C7682" w:rsidP="001C7682">
      <w:pPr>
        <w:rPr>
          <w:rFonts w:ascii="Times New Roman" w:hAnsi="Times New Roman"/>
          <w:b/>
          <w:sz w:val="24"/>
          <w:szCs w:val="24"/>
        </w:rPr>
      </w:pPr>
    </w:p>
    <w:p w:rsidR="001C7682" w:rsidRDefault="001C7682" w:rsidP="001C7682">
      <w:pPr>
        <w:rPr>
          <w:rFonts w:ascii="Times New Roman" w:hAnsi="Times New Roman"/>
          <w:b/>
          <w:sz w:val="24"/>
          <w:szCs w:val="24"/>
        </w:rPr>
      </w:pPr>
    </w:p>
    <w:p w:rsidR="001C7682" w:rsidRDefault="001C7682" w:rsidP="001C7682">
      <w:pPr>
        <w:ind w:left="3969" w:firstLine="0"/>
        <w:rPr>
          <w:rFonts w:ascii="Times New Roman" w:hAnsi="Times New Roman"/>
          <w:sz w:val="24"/>
          <w:szCs w:val="24"/>
        </w:rPr>
      </w:pPr>
      <w:r>
        <w:rPr>
          <w:rFonts w:ascii="Times New Roman" w:hAnsi="Times New Roman"/>
          <w:sz w:val="24"/>
          <w:szCs w:val="24"/>
        </w:rPr>
        <w:t xml:space="preserve">АВТОР: студент </w:t>
      </w:r>
      <w:r w:rsidRPr="000A0FFA">
        <w:rPr>
          <w:rFonts w:ascii="Times New Roman" w:hAnsi="Times New Roman"/>
          <w:sz w:val="24"/>
          <w:szCs w:val="24"/>
        </w:rPr>
        <w:t>Московского городского университета у</w:t>
      </w:r>
      <w:r>
        <w:rPr>
          <w:rFonts w:ascii="Times New Roman" w:hAnsi="Times New Roman"/>
          <w:sz w:val="24"/>
          <w:szCs w:val="24"/>
        </w:rPr>
        <w:t>правления Правительства Москвы</w:t>
      </w:r>
    </w:p>
    <w:p w:rsidR="001C7682" w:rsidRDefault="001C7682" w:rsidP="001C7682">
      <w:pPr>
        <w:ind w:left="3969" w:firstLine="0"/>
        <w:rPr>
          <w:rFonts w:ascii="Times New Roman" w:hAnsi="Times New Roman"/>
          <w:sz w:val="24"/>
          <w:szCs w:val="24"/>
        </w:rPr>
      </w:pPr>
      <w:r>
        <w:rPr>
          <w:rFonts w:ascii="Times New Roman" w:hAnsi="Times New Roman"/>
          <w:sz w:val="24"/>
          <w:szCs w:val="24"/>
        </w:rPr>
        <w:t xml:space="preserve">экономического факультета </w:t>
      </w:r>
      <w:r w:rsidR="00231A80">
        <w:rPr>
          <w:rFonts w:ascii="Times New Roman" w:hAnsi="Times New Roman"/>
          <w:sz w:val="24"/>
          <w:szCs w:val="24"/>
          <w:lang w:val="en-US"/>
        </w:rPr>
        <w:t>IV</w:t>
      </w:r>
      <w:r w:rsidRPr="00E5078E">
        <w:rPr>
          <w:rFonts w:ascii="Times New Roman" w:hAnsi="Times New Roman"/>
          <w:sz w:val="24"/>
          <w:szCs w:val="24"/>
        </w:rPr>
        <w:t xml:space="preserve"> </w:t>
      </w:r>
      <w:r>
        <w:rPr>
          <w:rFonts w:ascii="Times New Roman" w:hAnsi="Times New Roman"/>
          <w:sz w:val="24"/>
          <w:szCs w:val="24"/>
        </w:rPr>
        <w:t>курса</w:t>
      </w:r>
    </w:p>
    <w:p w:rsidR="001C7682" w:rsidRDefault="001C7682" w:rsidP="001C7682">
      <w:pPr>
        <w:ind w:left="3969" w:firstLine="0"/>
        <w:rPr>
          <w:rFonts w:ascii="Times New Roman" w:hAnsi="Times New Roman"/>
          <w:sz w:val="24"/>
          <w:szCs w:val="24"/>
        </w:rPr>
      </w:pPr>
      <w:r>
        <w:rPr>
          <w:rFonts w:ascii="Times New Roman" w:hAnsi="Times New Roman"/>
          <w:sz w:val="24"/>
          <w:szCs w:val="24"/>
        </w:rPr>
        <w:t xml:space="preserve">кафедра «Финансовый менеджмент и </w:t>
      </w:r>
    </w:p>
    <w:p w:rsidR="001C7682" w:rsidRPr="00E5078E" w:rsidRDefault="001C7682" w:rsidP="001C7682">
      <w:pPr>
        <w:ind w:left="3969" w:firstLine="0"/>
        <w:rPr>
          <w:rFonts w:ascii="Times New Roman" w:hAnsi="Times New Roman"/>
          <w:sz w:val="24"/>
          <w:szCs w:val="24"/>
        </w:rPr>
      </w:pPr>
      <w:r>
        <w:rPr>
          <w:rFonts w:ascii="Times New Roman" w:hAnsi="Times New Roman"/>
          <w:sz w:val="24"/>
          <w:szCs w:val="24"/>
        </w:rPr>
        <w:t>антикризисное управление»</w:t>
      </w:r>
    </w:p>
    <w:p w:rsidR="001C7682" w:rsidRDefault="001C7682" w:rsidP="001C7682">
      <w:pPr>
        <w:ind w:left="3969" w:firstLine="0"/>
        <w:rPr>
          <w:rFonts w:ascii="Times New Roman" w:hAnsi="Times New Roman"/>
          <w:sz w:val="24"/>
          <w:szCs w:val="24"/>
        </w:rPr>
      </w:pPr>
      <w:r>
        <w:rPr>
          <w:rFonts w:ascii="Times New Roman" w:hAnsi="Times New Roman"/>
          <w:sz w:val="24"/>
          <w:szCs w:val="24"/>
        </w:rPr>
        <w:t>Храбров Кирилл Сергеевич (8 926 696 75 03)</w:t>
      </w:r>
    </w:p>
    <w:p w:rsidR="001C7682" w:rsidRDefault="001C7682" w:rsidP="001C7682">
      <w:pPr>
        <w:ind w:left="3969" w:firstLine="0"/>
        <w:rPr>
          <w:rFonts w:ascii="Times New Roman" w:hAnsi="Times New Roman"/>
          <w:sz w:val="24"/>
          <w:szCs w:val="24"/>
        </w:rPr>
      </w:pPr>
      <w:r>
        <w:rPr>
          <w:rFonts w:ascii="Times New Roman" w:hAnsi="Times New Roman"/>
          <w:sz w:val="24"/>
          <w:szCs w:val="24"/>
        </w:rPr>
        <w:t>НАУЧНЫЙ РУКОВОДИТЕЛЬ: доктор исторических наук, кандидат экономических наук, профессор</w:t>
      </w:r>
    </w:p>
    <w:p w:rsidR="001C7682" w:rsidRDefault="001C7682" w:rsidP="001C7682">
      <w:pPr>
        <w:ind w:left="3969" w:firstLine="0"/>
        <w:rPr>
          <w:rFonts w:ascii="Times New Roman" w:hAnsi="Times New Roman"/>
          <w:sz w:val="24"/>
          <w:szCs w:val="24"/>
        </w:rPr>
      </w:pPr>
      <w:r>
        <w:rPr>
          <w:rFonts w:ascii="Times New Roman" w:hAnsi="Times New Roman"/>
          <w:sz w:val="24"/>
          <w:szCs w:val="24"/>
        </w:rPr>
        <w:t>Алексеев Владимир Николаевич</w:t>
      </w:r>
    </w:p>
    <w:p w:rsidR="00794B91" w:rsidRPr="0057364E" w:rsidRDefault="001C7682" w:rsidP="001C7682">
      <w:pPr>
        <w:pStyle w:val="1"/>
        <w:numPr>
          <w:ilvl w:val="0"/>
          <w:numId w:val="0"/>
        </w:numPr>
        <w:ind w:left="432"/>
        <w:rPr>
          <w:color w:val="auto"/>
        </w:rPr>
      </w:pPr>
      <w:r>
        <w:rPr>
          <w:rFonts w:ascii="Times New Roman" w:hAnsi="Times New Roman"/>
          <w:b w:val="0"/>
          <w:sz w:val="24"/>
          <w:szCs w:val="24"/>
        </w:rPr>
        <w:br w:type="page"/>
      </w:r>
    </w:p>
    <w:p w:rsidR="00794B91" w:rsidRPr="0057364E" w:rsidRDefault="00794B91" w:rsidP="00794B91"/>
    <w:sdt>
      <w:sdtPr>
        <w:rPr>
          <w:rFonts w:ascii="Times New Roman" w:eastAsia="Calibri" w:hAnsi="Times New Roman" w:cs="Times New Roman"/>
          <w:b w:val="0"/>
          <w:bCs w:val="0"/>
          <w:color w:val="auto"/>
          <w:sz w:val="24"/>
          <w:szCs w:val="24"/>
          <w:lang w:eastAsia="en-US"/>
        </w:rPr>
        <w:id w:val="-1973899523"/>
        <w:docPartObj>
          <w:docPartGallery w:val="Table of Contents"/>
          <w:docPartUnique/>
        </w:docPartObj>
      </w:sdtPr>
      <w:sdtEndPr/>
      <w:sdtContent>
        <w:p w:rsidR="001C7682" w:rsidRPr="001C7682" w:rsidRDefault="0095219C" w:rsidP="001C7682">
          <w:pPr>
            <w:pStyle w:val="ab"/>
            <w:numPr>
              <w:ilvl w:val="0"/>
              <w:numId w:val="0"/>
            </w:numPr>
            <w:spacing w:line="360" w:lineRule="auto"/>
            <w:ind w:left="432"/>
            <w:jc w:val="center"/>
            <w:rPr>
              <w:rFonts w:ascii="Times New Roman" w:hAnsi="Times New Roman" w:cs="Times New Roman"/>
              <w:color w:val="auto"/>
            </w:rPr>
          </w:pPr>
          <w:r>
            <w:rPr>
              <w:rFonts w:ascii="Times New Roman" w:hAnsi="Times New Roman" w:cs="Times New Roman"/>
              <w:color w:val="auto"/>
            </w:rPr>
            <w:t>Содержание</w:t>
          </w:r>
        </w:p>
        <w:p w:rsidR="001C7682" w:rsidRDefault="001C7682" w:rsidP="001C7682">
          <w:pPr>
            <w:rPr>
              <w:lang w:eastAsia="ru-RU"/>
            </w:rPr>
          </w:pPr>
        </w:p>
        <w:p w:rsidR="001C7682" w:rsidRPr="001C7682" w:rsidRDefault="001C7682" w:rsidP="001C7682">
          <w:pPr>
            <w:rPr>
              <w:lang w:eastAsia="ru-RU"/>
            </w:rPr>
          </w:pPr>
        </w:p>
        <w:p w:rsidR="003D3EB1" w:rsidRPr="003D3EB1" w:rsidRDefault="001C7682" w:rsidP="003D3EB1">
          <w:pPr>
            <w:pStyle w:val="11"/>
            <w:ind w:firstLine="284"/>
            <w:rPr>
              <w:rFonts w:eastAsiaTheme="minorEastAsia"/>
              <w:lang w:eastAsia="ru-RU"/>
            </w:rPr>
          </w:pPr>
          <w:r w:rsidRPr="001C7682">
            <w:fldChar w:fldCharType="begin"/>
          </w:r>
          <w:r w:rsidRPr="001C7682">
            <w:instrText xml:space="preserve"> TOC \o "1-3" \h \z \u </w:instrText>
          </w:r>
          <w:r w:rsidRPr="001C7682">
            <w:fldChar w:fldCharType="separate"/>
          </w:r>
          <w:hyperlink w:anchor="_Toc308987774" w:history="1">
            <w:r w:rsidR="003D3EB1" w:rsidRPr="003D3EB1">
              <w:rPr>
                <w:rStyle w:val="ac"/>
              </w:rPr>
              <w:t>Введение</w:t>
            </w:r>
            <w:r w:rsidR="003D3EB1" w:rsidRPr="003D3EB1">
              <w:rPr>
                <w:webHidden/>
              </w:rPr>
              <w:tab/>
            </w:r>
            <w:r w:rsidR="003D3EB1" w:rsidRPr="003D3EB1">
              <w:rPr>
                <w:webHidden/>
              </w:rPr>
              <w:fldChar w:fldCharType="begin"/>
            </w:r>
            <w:r w:rsidR="003D3EB1" w:rsidRPr="003D3EB1">
              <w:rPr>
                <w:webHidden/>
              </w:rPr>
              <w:instrText xml:space="preserve"> PAGEREF _Toc308987774 \h </w:instrText>
            </w:r>
            <w:r w:rsidR="003D3EB1" w:rsidRPr="003D3EB1">
              <w:rPr>
                <w:webHidden/>
              </w:rPr>
            </w:r>
            <w:r w:rsidR="003D3EB1" w:rsidRPr="003D3EB1">
              <w:rPr>
                <w:webHidden/>
              </w:rPr>
              <w:fldChar w:fldCharType="separate"/>
            </w:r>
            <w:r w:rsidR="003D3EB1" w:rsidRPr="003D3EB1">
              <w:rPr>
                <w:webHidden/>
              </w:rPr>
              <w:t>3</w:t>
            </w:r>
            <w:r w:rsidR="003D3EB1" w:rsidRPr="003D3EB1">
              <w:rPr>
                <w:webHidden/>
              </w:rPr>
              <w:fldChar w:fldCharType="end"/>
            </w:r>
          </w:hyperlink>
        </w:p>
        <w:p w:rsidR="003D3EB1" w:rsidRPr="003D3EB1" w:rsidRDefault="005D1E62" w:rsidP="003D3EB1">
          <w:pPr>
            <w:pStyle w:val="11"/>
            <w:ind w:firstLine="284"/>
            <w:rPr>
              <w:rFonts w:eastAsiaTheme="minorEastAsia"/>
              <w:lang w:eastAsia="ru-RU"/>
            </w:rPr>
          </w:pPr>
          <w:hyperlink w:anchor="_Toc308987775" w:history="1">
            <w:r w:rsidR="003D3EB1" w:rsidRPr="003D3EB1">
              <w:rPr>
                <w:rStyle w:val="ac"/>
                <w:rFonts w:eastAsia="Times New Roman"/>
                <w:lang w:eastAsia="ru-RU"/>
              </w:rPr>
              <w:t>1</w:t>
            </w:r>
            <w:r w:rsidR="003D3EB1">
              <w:rPr>
                <w:rStyle w:val="ac"/>
                <w:rFonts w:eastAsia="Times New Roman"/>
                <w:lang w:eastAsia="ru-RU"/>
              </w:rPr>
              <w:t xml:space="preserve"> </w:t>
            </w:r>
            <w:r w:rsidR="003D3EB1" w:rsidRPr="003D3EB1">
              <w:rPr>
                <w:rStyle w:val="ac"/>
                <w:rFonts w:eastAsia="Times New Roman"/>
                <w:lang w:eastAsia="ru-RU"/>
              </w:rPr>
              <w:t xml:space="preserve">Общие аспекты создания МФЦ в г. Москва на базе финансового </w:t>
            </w:r>
            <w:r w:rsidR="003D3EB1">
              <w:rPr>
                <w:rStyle w:val="ac"/>
                <w:rFonts w:eastAsia="Times New Roman"/>
                <w:lang w:eastAsia="ru-RU"/>
              </w:rPr>
              <w:t>кластера……………</w:t>
            </w:r>
            <w:r w:rsidR="003D3EB1" w:rsidRPr="003D3EB1">
              <w:rPr>
                <w:webHidden/>
              </w:rPr>
              <w:fldChar w:fldCharType="begin"/>
            </w:r>
            <w:r w:rsidR="003D3EB1" w:rsidRPr="003D3EB1">
              <w:rPr>
                <w:webHidden/>
              </w:rPr>
              <w:instrText xml:space="preserve"> PAGEREF _Toc308987775 \h </w:instrText>
            </w:r>
            <w:r w:rsidR="003D3EB1" w:rsidRPr="003D3EB1">
              <w:rPr>
                <w:webHidden/>
              </w:rPr>
            </w:r>
            <w:r w:rsidR="003D3EB1" w:rsidRPr="003D3EB1">
              <w:rPr>
                <w:webHidden/>
              </w:rPr>
              <w:fldChar w:fldCharType="separate"/>
            </w:r>
            <w:r w:rsidR="003D3EB1" w:rsidRPr="003D3EB1">
              <w:rPr>
                <w:webHidden/>
              </w:rPr>
              <w:t>5</w:t>
            </w:r>
            <w:r w:rsidR="003D3EB1" w:rsidRPr="003D3EB1">
              <w:rPr>
                <w:webHidden/>
              </w:rPr>
              <w:fldChar w:fldCharType="end"/>
            </w:r>
          </w:hyperlink>
        </w:p>
        <w:p w:rsidR="003D3EB1" w:rsidRPr="003D3EB1" w:rsidRDefault="005D1E62" w:rsidP="003D3EB1">
          <w:pPr>
            <w:pStyle w:val="21"/>
            <w:tabs>
              <w:tab w:val="left" w:pos="880"/>
              <w:tab w:val="right" w:leader="dot" w:pos="9345"/>
            </w:tabs>
            <w:ind w:firstLine="284"/>
            <w:rPr>
              <w:rFonts w:ascii="Times New Roman" w:hAnsi="Times New Roman" w:cs="Times New Roman"/>
              <w:noProof/>
              <w:sz w:val="24"/>
              <w:szCs w:val="24"/>
            </w:rPr>
          </w:pPr>
          <w:hyperlink w:anchor="_Toc308987776" w:history="1">
            <w:r w:rsidR="003D3EB1" w:rsidRPr="003D3EB1">
              <w:rPr>
                <w:rStyle w:val="ac"/>
                <w:rFonts w:ascii="Times New Roman" w:eastAsia="Times New Roman" w:hAnsi="Times New Roman" w:cs="Times New Roman"/>
                <w:noProof/>
                <w:sz w:val="24"/>
                <w:szCs w:val="24"/>
              </w:rPr>
              <w:t>1.1</w:t>
            </w:r>
            <w:r w:rsidR="003D3EB1" w:rsidRPr="003D3EB1">
              <w:rPr>
                <w:rFonts w:ascii="Times New Roman" w:hAnsi="Times New Roman" w:cs="Times New Roman"/>
                <w:noProof/>
                <w:sz w:val="24"/>
                <w:szCs w:val="24"/>
              </w:rPr>
              <w:tab/>
            </w:r>
            <w:r w:rsidR="003D3EB1" w:rsidRPr="003D3EB1">
              <w:rPr>
                <w:rStyle w:val="ac"/>
                <w:rFonts w:ascii="Times New Roman" w:eastAsia="Times New Roman" w:hAnsi="Times New Roman" w:cs="Times New Roman"/>
                <w:noProof/>
                <w:sz w:val="24"/>
                <w:szCs w:val="24"/>
              </w:rPr>
              <w:t>Сущность кластеров</w:t>
            </w:r>
            <w:r w:rsidR="003D3EB1" w:rsidRPr="003D3EB1">
              <w:rPr>
                <w:rFonts w:ascii="Times New Roman" w:hAnsi="Times New Roman" w:cs="Times New Roman"/>
                <w:noProof/>
                <w:webHidden/>
                <w:sz w:val="24"/>
                <w:szCs w:val="24"/>
              </w:rPr>
              <w:tab/>
            </w:r>
            <w:r w:rsidR="003D3EB1" w:rsidRPr="003D3EB1">
              <w:rPr>
                <w:rFonts w:ascii="Times New Roman" w:hAnsi="Times New Roman" w:cs="Times New Roman"/>
                <w:noProof/>
                <w:webHidden/>
                <w:sz w:val="24"/>
                <w:szCs w:val="24"/>
              </w:rPr>
              <w:fldChar w:fldCharType="begin"/>
            </w:r>
            <w:r w:rsidR="003D3EB1" w:rsidRPr="003D3EB1">
              <w:rPr>
                <w:rFonts w:ascii="Times New Roman" w:hAnsi="Times New Roman" w:cs="Times New Roman"/>
                <w:noProof/>
                <w:webHidden/>
                <w:sz w:val="24"/>
                <w:szCs w:val="24"/>
              </w:rPr>
              <w:instrText xml:space="preserve"> PAGEREF _Toc308987776 \h </w:instrText>
            </w:r>
            <w:r w:rsidR="003D3EB1" w:rsidRPr="003D3EB1">
              <w:rPr>
                <w:rFonts w:ascii="Times New Roman" w:hAnsi="Times New Roman" w:cs="Times New Roman"/>
                <w:noProof/>
                <w:webHidden/>
                <w:sz w:val="24"/>
                <w:szCs w:val="24"/>
              </w:rPr>
            </w:r>
            <w:r w:rsidR="003D3EB1" w:rsidRPr="003D3EB1">
              <w:rPr>
                <w:rFonts w:ascii="Times New Roman" w:hAnsi="Times New Roman" w:cs="Times New Roman"/>
                <w:noProof/>
                <w:webHidden/>
                <w:sz w:val="24"/>
                <w:szCs w:val="24"/>
              </w:rPr>
              <w:fldChar w:fldCharType="separate"/>
            </w:r>
            <w:r w:rsidR="003D3EB1" w:rsidRPr="003D3EB1">
              <w:rPr>
                <w:rFonts w:ascii="Times New Roman" w:hAnsi="Times New Roman" w:cs="Times New Roman"/>
                <w:noProof/>
                <w:webHidden/>
                <w:sz w:val="24"/>
                <w:szCs w:val="24"/>
              </w:rPr>
              <w:t>5</w:t>
            </w:r>
            <w:r w:rsidR="003D3EB1" w:rsidRPr="003D3EB1">
              <w:rPr>
                <w:rFonts w:ascii="Times New Roman" w:hAnsi="Times New Roman" w:cs="Times New Roman"/>
                <w:noProof/>
                <w:webHidden/>
                <w:sz w:val="24"/>
                <w:szCs w:val="24"/>
              </w:rPr>
              <w:fldChar w:fldCharType="end"/>
            </w:r>
          </w:hyperlink>
        </w:p>
        <w:p w:rsidR="003D3EB1" w:rsidRPr="003D3EB1" w:rsidRDefault="005D1E62" w:rsidP="003D3EB1">
          <w:pPr>
            <w:pStyle w:val="21"/>
            <w:tabs>
              <w:tab w:val="left" w:pos="880"/>
              <w:tab w:val="right" w:leader="dot" w:pos="9345"/>
            </w:tabs>
            <w:ind w:firstLine="284"/>
            <w:rPr>
              <w:rFonts w:ascii="Times New Roman" w:hAnsi="Times New Roman" w:cs="Times New Roman"/>
              <w:noProof/>
              <w:sz w:val="24"/>
              <w:szCs w:val="24"/>
            </w:rPr>
          </w:pPr>
          <w:hyperlink w:anchor="_Toc308987777" w:history="1">
            <w:r w:rsidR="003D3EB1" w:rsidRPr="003D3EB1">
              <w:rPr>
                <w:rStyle w:val="ac"/>
                <w:rFonts w:ascii="Times New Roman" w:eastAsia="Times New Roman" w:hAnsi="Times New Roman" w:cs="Times New Roman"/>
                <w:noProof/>
                <w:sz w:val="24"/>
                <w:szCs w:val="24"/>
              </w:rPr>
              <w:t>1.2</w:t>
            </w:r>
            <w:r w:rsidR="003D3EB1" w:rsidRPr="003D3EB1">
              <w:rPr>
                <w:rFonts w:ascii="Times New Roman" w:hAnsi="Times New Roman" w:cs="Times New Roman"/>
                <w:noProof/>
                <w:sz w:val="24"/>
                <w:szCs w:val="24"/>
              </w:rPr>
              <w:tab/>
            </w:r>
            <w:r w:rsidR="003D3EB1" w:rsidRPr="003D3EB1">
              <w:rPr>
                <w:rStyle w:val="ac"/>
                <w:rFonts w:ascii="Times New Roman" w:eastAsia="Times New Roman" w:hAnsi="Times New Roman" w:cs="Times New Roman"/>
                <w:noProof/>
                <w:sz w:val="24"/>
                <w:szCs w:val="24"/>
              </w:rPr>
              <w:t>Мировой опыт применения и функционирования кластеров</w:t>
            </w:r>
            <w:r w:rsidR="003D3EB1" w:rsidRPr="003D3EB1">
              <w:rPr>
                <w:rFonts w:ascii="Times New Roman" w:hAnsi="Times New Roman" w:cs="Times New Roman"/>
                <w:noProof/>
                <w:webHidden/>
                <w:sz w:val="24"/>
                <w:szCs w:val="24"/>
              </w:rPr>
              <w:tab/>
            </w:r>
            <w:r w:rsidR="003D3EB1" w:rsidRPr="003D3EB1">
              <w:rPr>
                <w:rFonts w:ascii="Times New Roman" w:hAnsi="Times New Roman" w:cs="Times New Roman"/>
                <w:noProof/>
                <w:webHidden/>
                <w:sz w:val="24"/>
                <w:szCs w:val="24"/>
              </w:rPr>
              <w:fldChar w:fldCharType="begin"/>
            </w:r>
            <w:r w:rsidR="003D3EB1" w:rsidRPr="003D3EB1">
              <w:rPr>
                <w:rFonts w:ascii="Times New Roman" w:hAnsi="Times New Roman" w:cs="Times New Roman"/>
                <w:noProof/>
                <w:webHidden/>
                <w:sz w:val="24"/>
                <w:szCs w:val="24"/>
              </w:rPr>
              <w:instrText xml:space="preserve"> PAGEREF _Toc308987777 \h </w:instrText>
            </w:r>
            <w:r w:rsidR="003D3EB1" w:rsidRPr="003D3EB1">
              <w:rPr>
                <w:rFonts w:ascii="Times New Roman" w:hAnsi="Times New Roman" w:cs="Times New Roman"/>
                <w:noProof/>
                <w:webHidden/>
                <w:sz w:val="24"/>
                <w:szCs w:val="24"/>
              </w:rPr>
            </w:r>
            <w:r w:rsidR="003D3EB1" w:rsidRPr="003D3EB1">
              <w:rPr>
                <w:rFonts w:ascii="Times New Roman" w:hAnsi="Times New Roman" w:cs="Times New Roman"/>
                <w:noProof/>
                <w:webHidden/>
                <w:sz w:val="24"/>
                <w:szCs w:val="24"/>
              </w:rPr>
              <w:fldChar w:fldCharType="separate"/>
            </w:r>
            <w:r w:rsidR="003D3EB1" w:rsidRPr="003D3EB1">
              <w:rPr>
                <w:rFonts w:ascii="Times New Roman" w:hAnsi="Times New Roman" w:cs="Times New Roman"/>
                <w:noProof/>
                <w:webHidden/>
                <w:sz w:val="24"/>
                <w:szCs w:val="24"/>
              </w:rPr>
              <w:t>7</w:t>
            </w:r>
            <w:r w:rsidR="003D3EB1" w:rsidRPr="003D3EB1">
              <w:rPr>
                <w:rFonts w:ascii="Times New Roman" w:hAnsi="Times New Roman" w:cs="Times New Roman"/>
                <w:noProof/>
                <w:webHidden/>
                <w:sz w:val="24"/>
                <w:szCs w:val="24"/>
              </w:rPr>
              <w:fldChar w:fldCharType="end"/>
            </w:r>
          </w:hyperlink>
        </w:p>
        <w:p w:rsidR="003D3EB1" w:rsidRPr="003D3EB1" w:rsidRDefault="005D1E62" w:rsidP="003D3EB1">
          <w:pPr>
            <w:pStyle w:val="11"/>
            <w:ind w:firstLine="284"/>
            <w:rPr>
              <w:rFonts w:eastAsiaTheme="minorEastAsia"/>
              <w:lang w:eastAsia="ru-RU"/>
            </w:rPr>
          </w:pPr>
          <w:hyperlink w:anchor="_Toc308987778" w:history="1">
            <w:r w:rsidR="003D3EB1" w:rsidRPr="003D3EB1">
              <w:rPr>
                <w:rStyle w:val="ac"/>
              </w:rPr>
              <w:t>2</w:t>
            </w:r>
            <w:r w:rsidR="003D3EB1">
              <w:rPr>
                <w:rFonts w:eastAsiaTheme="minorEastAsia"/>
                <w:lang w:eastAsia="ru-RU"/>
              </w:rPr>
              <w:t xml:space="preserve"> </w:t>
            </w:r>
            <w:r w:rsidR="003D3EB1" w:rsidRPr="003D3EB1">
              <w:rPr>
                <w:rStyle w:val="ac"/>
              </w:rPr>
              <w:t>Практические аспекты создания МФЦ в Москве на основе финансового кластера</w:t>
            </w:r>
            <w:r w:rsidR="003D3EB1">
              <w:rPr>
                <w:rStyle w:val="ac"/>
              </w:rPr>
              <w:t>….</w:t>
            </w:r>
            <w:r w:rsidR="003D3EB1" w:rsidRPr="003D3EB1">
              <w:rPr>
                <w:webHidden/>
              </w:rPr>
              <w:fldChar w:fldCharType="begin"/>
            </w:r>
            <w:r w:rsidR="003D3EB1" w:rsidRPr="003D3EB1">
              <w:rPr>
                <w:webHidden/>
              </w:rPr>
              <w:instrText xml:space="preserve"> PAGEREF _Toc308987778 \h </w:instrText>
            </w:r>
            <w:r w:rsidR="003D3EB1" w:rsidRPr="003D3EB1">
              <w:rPr>
                <w:webHidden/>
              </w:rPr>
            </w:r>
            <w:r w:rsidR="003D3EB1" w:rsidRPr="003D3EB1">
              <w:rPr>
                <w:webHidden/>
              </w:rPr>
              <w:fldChar w:fldCharType="separate"/>
            </w:r>
            <w:r w:rsidR="003D3EB1" w:rsidRPr="003D3EB1">
              <w:rPr>
                <w:webHidden/>
              </w:rPr>
              <w:t>10</w:t>
            </w:r>
            <w:r w:rsidR="003D3EB1" w:rsidRPr="003D3EB1">
              <w:rPr>
                <w:webHidden/>
              </w:rPr>
              <w:fldChar w:fldCharType="end"/>
            </w:r>
          </w:hyperlink>
        </w:p>
        <w:p w:rsidR="003D3EB1" w:rsidRPr="003D3EB1" w:rsidRDefault="005D1E62" w:rsidP="003D3EB1">
          <w:pPr>
            <w:pStyle w:val="21"/>
            <w:tabs>
              <w:tab w:val="left" w:pos="880"/>
              <w:tab w:val="right" w:leader="dot" w:pos="9345"/>
            </w:tabs>
            <w:ind w:firstLine="284"/>
            <w:rPr>
              <w:rFonts w:ascii="Times New Roman" w:hAnsi="Times New Roman" w:cs="Times New Roman"/>
              <w:noProof/>
              <w:sz w:val="24"/>
              <w:szCs w:val="24"/>
            </w:rPr>
          </w:pPr>
          <w:hyperlink w:anchor="_Toc308987779" w:history="1">
            <w:r w:rsidR="003D3EB1" w:rsidRPr="003D3EB1">
              <w:rPr>
                <w:rStyle w:val="ac"/>
                <w:rFonts w:ascii="Times New Roman" w:hAnsi="Times New Roman" w:cs="Times New Roman"/>
                <w:noProof/>
                <w:sz w:val="24"/>
                <w:szCs w:val="24"/>
              </w:rPr>
              <w:t>2.1</w:t>
            </w:r>
            <w:r w:rsidR="003D3EB1" w:rsidRPr="003D3EB1">
              <w:rPr>
                <w:rFonts w:ascii="Times New Roman" w:hAnsi="Times New Roman" w:cs="Times New Roman"/>
                <w:noProof/>
                <w:sz w:val="24"/>
                <w:szCs w:val="24"/>
              </w:rPr>
              <w:tab/>
            </w:r>
            <w:r w:rsidR="003D3EB1" w:rsidRPr="003D3EB1">
              <w:rPr>
                <w:rStyle w:val="ac"/>
                <w:rFonts w:ascii="Times New Roman" w:hAnsi="Times New Roman" w:cs="Times New Roman"/>
                <w:noProof/>
                <w:sz w:val="24"/>
                <w:szCs w:val="24"/>
              </w:rPr>
              <w:t>Общий анализ инвестиционного климата г. Москвы</w:t>
            </w:r>
            <w:r w:rsidR="003D3EB1" w:rsidRPr="003D3EB1">
              <w:rPr>
                <w:rFonts w:ascii="Times New Roman" w:hAnsi="Times New Roman" w:cs="Times New Roman"/>
                <w:noProof/>
                <w:webHidden/>
                <w:sz w:val="24"/>
                <w:szCs w:val="24"/>
              </w:rPr>
              <w:tab/>
            </w:r>
            <w:r w:rsidR="003D3EB1" w:rsidRPr="003D3EB1">
              <w:rPr>
                <w:rFonts w:ascii="Times New Roman" w:hAnsi="Times New Roman" w:cs="Times New Roman"/>
                <w:noProof/>
                <w:webHidden/>
                <w:sz w:val="24"/>
                <w:szCs w:val="24"/>
              </w:rPr>
              <w:fldChar w:fldCharType="begin"/>
            </w:r>
            <w:r w:rsidR="003D3EB1" w:rsidRPr="003D3EB1">
              <w:rPr>
                <w:rFonts w:ascii="Times New Roman" w:hAnsi="Times New Roman" w:cs="Times New Roman"/>
                <w:noProof/>
                <w:webHidden/>
                <w:sz w:val="24"/>
                <w:szCs w:val="24"/>
              </w:rPr>
              <w:instrText xml:space="preserve"> PAGEREF _Toc308987779 \h </w:instrText>
            </w:r>
            <w:r w:rsidR="003D3EB1" w:rsidRPr="003D3EB1">
              <w:rPr>
                <w:rFonts w:ascii="Times New Roman" w:hAnsi="Times New Roman" w:cs="Times New Roman"/>
                <w:noProof/>
                <w:webHidden/>
                <w:sz w:val="24"/>
                <w:szCs w:val="24"/>
              </w:rPr>
            </w:r>
            <w:r w:rsidR="003D3EB1" w:rsidRPr="003D3EB1">
              <w:rPr>
                <w:rFonts w:ascii="Times New Roman" w:hAnsi="Times New Roman" w:cs="Times New Roman"/>
                <w:noProof/>
                <w:webHidden/>
                <w:sz w:val="24"/>
                <w:szCs w:val="24"/>
              </w:rPr>
              <w:fldChar w:fldCharType="separate"/>
            </w:r>
            <w:r w:rsidR="003D3EB1" w:rsidRPr="003D3EB1">
              <w:rPr>
                <w:rFonts w:ascii="Times New Roman" w:hAnsi="Times New Roman" w:cs="Times New Roman"/>
                <w:noProof/>
                <w:webHidden/>
                <w:sz w:val="24"/>
                <w:szCs w:val="24"/>
              </w:rPr>
              <w:t>10</w:t>
            </w:r>
            <w:r w:rsidR="003D3EB1" w:rsidRPr="003D3EB1">
              <w:rPr>
                <w:rFonts w:ascii="Times New Roman" w:hAnsi="Times New Roman" w:cs="Times New Roman"/>
                <w:noProof/>
                <w:webHidden/>
                <w:sz w:val="24"/>
                <w:szCs w:val="24"/>
              </w:rPr>
              <w:fldChar w:fldCharType="end"/>
            </w:r>
          </w:hyperlink>
        </w:p>
        <w:p w:rsidR="003D3EB1" w:rsidRPr="003D3EB1" w:rsidRDefault="005D1E62" w:rsidP="003D3EB1">
          <w:pPr>
            <w:pStyle w:val="21"/>
            <w:tabs>
              <w:tab w:val="left" w:pos="880"/>
              <w:tab w:val="right" w:leader="dot" w:pos="9345"/>
            </w:tabs>
            <w:ind w:firstLine="284"/>
            <w:rPr>
              <w:rFonts w:ascii="Times New Roman" w:hAnsi="Times New Roman" w:cs="Times New Roman"/>
              <w:noProof/>
              <w:sz w:val="24"/>
              <w:szCs w:val="24"/>
            </w:rPr>
          </w:pPr>
          <w:hyperlink w:anchor="_Toc308987780" w:history="1">
            <w:r w:rsidR="003D3EB1" w:rsidRPr="003D3EB1">
              <w:rPr>
                <w:rStyle w:val="ac"/>
                <w:rFonts w:ascii="Times New Roman" w:hAnsi="Times New Roman" w:cs="Times New Roman"/>
                <w:noProof/>
                <w:sz w:val="24"/>
                <w:szCs w:val="24"/>
              </w:rPr>
              <w:t>2.2</w:t>
            </w:r>
            <w:r w:rsidR="003D3EB1" w:rsidRPr="003D3EB1">
              <w:rPr>
                <w:rFonts w:ascii="Times New Roman" w:hAnsi="Times New Roman" w:cs="Times New Roman"/>
                <w:noProof/>
                <w:sz w:val="24"/>
                <w:szCs w:val="24"/>
              </w:rPr>
              <w:tab/>
            </w:r>
            <w:r w:rsidR="003D3EB1" w:rsidRPr="003D3EB1">
              <w:rPr>
                <w:rStyle w:val="ac"/>
                <w:rFonts w:ascii="Times New Roman" w:hAnsi="Times New Roman" w:cs="Times New Roman"/>
                <w:noProof/>
                <w:sz w:val="24"/>
                <w:szCs w:val="24"/>
              </w:rPr>
              <w:t>Анализ конкретных мер и проектов в целях создания МФЦ</w:t>
            </w:r>
            <w:r w:rsidR="003D3EB1" w:rsidRPr="003D3EB1">
              <w:rPr>
                <w:rFonts w:ascii="Times New Roman" w:hAnsi="Times New Roman" w:cs="Times New Roman"/>
                <w:noProof/>
                <w:webHidden/>
                <w:sz w:val="24"/>
                <w:szCs w:val="24"/>
              </w:rPr>
              <w:tab/>
            </w:r>
            <w:r w:rsidR="003D3EB1" w:rsidRPr="003D3EB1">
              <w:rPr>
                <w:rFonts w:ascii="Times New Roman" w:hAnsi="Times New Roman" w:cs="Times New Roman"/>
                <w:noProof/>
                <w:webHidden/>
                <w:sz w:val="24"/>
                <w:szCs w:val="24"/>
              </w:rPr>
              <w:fldChar w:fldCharType="begin"/>
            </w:r>
            <w:r w:rsidR="003D3EB1" w:rsidRPr="003D3EB1">
              <w:rPr>
                <w:rFonts w:ascii="Times New Roman" w:hAnsi="Times New Roman" w:cs="Times New Roman"/>
                <w:noProof/>
                <w:webHidden/>
                <w:sz w:val="24"/>
                <w:szCs w:val="24"/>
              </w:rPr>
              <w:instrText xml:space="preserve"> PAGEREF _Toc308987780 \h </w:instrText>
            </w:r>
            <w:r w:rsidR="003D3EB1" w:rsidRPr="003D3EB1">
              <w:rPr>
                <w:rFonts w:ascii="Times New Roman" w:hAnsi="Times New Roman" w:cs="Times New Roman"/>
                <w:noProof/>
                <w:webHidden/>
                <w:sz w:val="24"/>
                <w:szCs w:val="24"/>
              </w:rPr>
            </w:r>
            <w:r w:rsidR="003D3EB1" w:rsidRPr="003D3EB1">
              <w:rPr>
                <w:rFonts w:ascii="Times New Roman" w:hAnsi="Times New Roman" w:cs="Times New Roman"/>
                <w:noProof/>
                <w:webHidden/>
                <w:sz w:val="24"/>
                <w:szCs w:val="24"/>
              </w:rPr>
              <w:fldChar w:fldCharType="separate"/>
            </w:r>
            <w:r w:rsidR="003D3EB1" w:rsidRPr="003D3EB1">
              <w:rPr>
                <w:rFonts w:ascii="Times New Roman" w:hAnsi="Times New Roman" w:cs="Times New Roman"/>
                <w:noProof/>
                <w:webHidden/>
                <w:sz w:val="24"/>
                <w:szCs w:val="24"/>
              </w:rPr>
              <w:t>14</w:t>
            </w:r>
            <w:r w:rsidR="003D3EB1" w:rsidRPr="003D3EB1">
              <w:rPr>
                <w:rFonts w:ascii="Times New Roman" w:hAnsi="Times New Roman" w:cs="Times New Roman"/>
                <w:noProof/>
                <w:webHidden/>
                <w:sz w:val="24"/>
                <w:szCs w:val="24"/>
              </w:rPr>
              <w:fldChar w:fldCharType="end"/>
            </w:r>
          </w:hyperlink>
        </w:p>
        <w:p w:rsidR="003D3EB1" w:rsidRPr="003D3EB1" w:rsidRDefault="005D1E62" w:rsidP="003D3EB1">
          <w:pPr>
            <w:pStyle w:val="21"/>
            <w:tabs>
              <w:tab w:val="left" w:pos="880"/>
              <w:tab w:val="right" w:leader="dot" w:pos="9345"/>
            </w:tabs>
            <w:ind w:firstLine="284"/>
            <w:rPr>
              <w:rFonts w:ascii="Times New Roman" w:hAnsi="Times New Roman" w:cs="Times New Roman"/>
              <w:noProof/>
              <w:sz w:val="24"/>
              <w:szCs w:val="24"/>
            </w:rPr>
          </w:pPr>
          <w:hyperlink w:anchor="_Toc308987781" w:history="1">
            <w:r w:rsidR="003D3EB1" w:rsidRPr="003D3EB1">
              <w:rPr>
                <w:rStyle w:val="ac"/>
                <w:rFonts w:ascii="Times New Roman" w:eastAsia="Times New Roman" w:hAnsi="Times New Roman" w:cs="Times New Roman"/>
                <w:noProof/>
                <w:sz w:val="24"/>
                <w:szCs w:val="24"/>
              </w:rPr>
              <w:t>2.3</w:t>
            </w:r>
            <w:r w:rsidR="003D3EB1" w:rsidRPr="003D3EB1">
              <w:rPr>
                <w:rFonts w:ascii="Times New Roman" w:hAnsi="Times New Roman" w:cs="Times New Roman"/>
                <w:noProof/>
                <w:sz w:val="24"/>
                <w:szCs w:val="24"/>
              </w:rPr>
              <w:tab/>
            </w:r>
            <w:r w:rsidR="003D3EB1" w:rsidRPr="003D3EB1">
              <w:rPr>
                <w:rStyle w:val="ac"/>
                <w:rFonts w:ascii="Times New Roman" w:hAnsi="Times New Roman" w:cs="Times New Roman"/>
                <w:noProof/>
                <w:sz w:val="24"/>
                <w:szCs w:val="24"/>
              </w:rPr>
              <w:t>Проблемы препятствующие созданию МФЦ и предложения по их устранению</w:t>
            </w:r>
            <w:r w:rsidR="003D3EB1" w:rsidRPr="003D3EB1">
              <w:rPr>
                <w:rFonts w:ascii="Times New Roman" w:hAnsi="Times New Roman" w:cs="Times New Roman"/>
                <w:noProof/>
                <w:webHidden/>
                <w:sz w:val="24"/>
                <w:szCs w:val="24"/>
              </w:rPr>
              <w:tab/>
            </w:r>
            <w:r w:rsidR="003D3EB1" w:rsidRPr="003D3EB1">
              <w:rPr>
                <w:rFonts w:ascii="Times New Roman" w:hAnsi="Times New Roman" w:cs="Times New Roman"/>
                <w:noProof/>
                <w:webHidden/>
                <w:sz w:val="24"/>
                <w:szCs w:val="24"/>
              </w:rPr>
              <w:fldChar w:fldCharType="begin"/>
            </w:r>
            <w:r w:rsidR="003D3EB1" w:rsidRPr="003D3EB1">
              <w:rPr>
                <w:rFonts w:ascii="Times New Roman" w:hAnsi="Times New Roman" w:cs="Times New Roman"/>
                <w:noProof/>
                <w:webHidden/>
                <w:sz w:val="24"/>
                <w:szCs w:val="24"/>
              </w:rPr>
              <w:instrText xml:space="preserve"> PAGEREF _Toc308987781 \h </w:instrText>
            </w:r>
            <w:r w:rsidR="003D3EB1" w:rsidRPr="003D3EB1">
              <w:rPr>
                <w:rFonts w:ascii="Times New Roman" w:hAnsi="Times New Roman" w:cs="Times New Roman"/>
                <w:noProof/>
                <w:webHidden/>
                <w:sz w:val="24"/>
                <w:szCs w:val="24"/>
              </w:rPr>
            </w:r>
            <w:r w:rsidR="003D3EB1" w:rsidRPr="003D3EB1">
              <w:rPr>
                <w:rFonts w:ascii="Times New Roman" w:hAnsi="Times New Roman" w:cs="Times New Roman"/>
                <w:noProof/>
                <w:webHidden/>
                <w:sz w:val="24"/>
                <w:szCs w:val="24"/>
              </w:rPr>
              <w:fldChar w:fldCharType="separate"/>
            </w:r>
            <w:r w:rsidR="003D3EB1" w:rsidRPr="003D3EB1">
              <w:rPr>
                <w:rFonts w:ascii="Times New Roman" w:hAnsi="Times New Roman" w:cs="Times New Roman"/>
                <w:noProof/>
                <w:webHidden/>
                <w:sz w:val="24"/>
                <w:szCs w:val="24"/>
              </w:rPr>
              <w:t>18</w:t>
            </w:r>
            <w:r w:rsidR="003D3EB1" w:rsidRPr="003D3EB1">
              <w:rPr>
                <w:rFonts w:ascii="Times New Roman" w:hAnsi="Times New Roman" w:cs="Times New Roman"/>
                <w:noProof/>
                <w:webHidden/>
                <w:sz w:val="24"/>
                <w:szCs w:val="24"/>
              </w:rPr>
              <w:fldChar w:fldCharType="end"/>
            </w:r>
          </w:hyperlink>
        </w:p>
        <w:p w:rsidR="003D3EB1" w:rsidRPr="003D3EB1" w:rsidRDefault="005D1E62" w:rsidP="003D3EB1">
          <w:pPr>
            <w:pStyle w:val="11"/>
            <w:ind w:firstLine="284"/>
            <w:rPr>
              <w:rFonts w:eastAsiaTheme="minorEastAsia"/>
              <w:lang w:eastAsia="ru-RU"/>
            </w:rPr>
          </w:pPr>
          <w:hyperlink w:anchor="_Toc308987782" w:history="1">
            <w:r w:rsidR="003D3EB1" w:rsidRPr="003D3EB1">
              <w:rPr>
                <w:rStyle w:val="ac"/>
              </w:rPr>
              <w:t>Заключение</w:t>
            </w:r>
            <w:r w:rsidR="003D3EB1" w:rsidRPr="003D3EB1">
              <w:rPr>
                <w:webHidden/>
              </w:rPr>
              <w:tab/>
            </w:r>
            <w:r w:rsidR="003D3EB1" w:rsidRPr="003D3EB1">
              <w:rPr>
                <w:webHidden/>
              </w:rPr>
              <w:fldChar w:fldCharType="begin"/>
            </w:r>
            <w:r w:rsidR="003D3EB1" w:rsidRPr="003D3EB1">
              <w:rPr>
                <w:webHidden/>
              </w:rPr>
              <w:instrText xml:space="preserve"> PAGEREF _Toc308987782 \h </w:instrText>
            </w:r>
            <w:r w:rsidR="003D3EB1" w:rsidRPr="003D3EB1">
              <w:rPr>
                <w:webHidden/>
              </w:rPr>
            </w:r>
            <w:r w:rsidR="003D3EB1" w:rsidRPr="003D3EB1">
              <w:rPr>
                <w:webHidden/>
              </w:rPr>
              <w:fldChar w:fldCharType="separate"/>
            </w:r>
            <w:r w:rsidR="003D3EB1" w:rsidRPr="003D3EB1">
              <w:rPr>
                <w:webHidden/>
              </w:rPr>
              <w:t>24</w:t>
            </w:r>
            <w:r w:rsidR="003D3EB1" w:rsidRPr="003D3EB1">
              <w:rPr>
                <w:webHidden/>
              </w:rPr>
              <w:fldChar w:fldCharType="end"/>
            </w:r>
          </w:hyperlink>
        </w:p>
        <w:p w:rsidR="003D3EB1" w:rsidRPr="003D3EB1" w:rsidRDefault="005D1E62" w:rsidP="003D3EB1">
          <w:pPr>
            <w:pStyle w:val="11"/>
            <w:ind w:firstLine="284"/>
            <w:rPr>
              <w:rFonts w:eastAsiaTheme="minorEastAsia"/>
              <w:lang w:eastAsia="ru-RU"/>
            </w:rPr>
          </w:pPr>
          <w:hyperlink w:anchor="_Toc308987783" w:history="1">
            <w:r w:rsidR="003D3EB1" w:rsidRPr="003D3EB1">
              <w:rPr>
                <w:rStyle w:val="ac"/>
              </w:rPr>
              <w:t>Список использованной литературы и источников</w:t>
            </w:r>
            <w:r w:rsidR="003D3EB1" w:rsidRPr="003D3EB1">
              <w:rPr>
                <w:webHidden/>
              </w:rPr>
              <w:tab/>
            </w:r>
            <w:r w:rsidR="003D3EB1" w:rsidRPr="003D3EB1">
              <w:rPr>
                <w:webHidden/>
              </w:rPr>
              <w:fldChar w:fldCharType="begin"/>
            </w:r>
            <w:r w:rsidR="003D3EB1" w:rsidRPr="003D3EB1">
              <w:rPr>
                <w:webHidden/>
              </w:rPr>
              <w:instrText xml:space="preserve"> PAGEREF _Toc308987783 \h </w:instrText>
            </w:r>
            <w:r w:rsidR="003D3EB1" w:rsidRPr="003D3EB1">
              <w:rPr>
                <w:webHidden/>
              </w:rPr>
            </w:r>
            <w:r w:rsidR="003D3EB1" w:rsidRPr="003D3EB1">
              <w:rPr>
                <w:webHidden/>
              </w:rPr>
              <w:fldChar w:fldCharType="separate"/>
            </w:r>
            <w:r w:rsidR="003D3EB1" w:rsidRPr="003D3EB1">
              <w:rPr>
                <w:webHidden/>
              </w:rPr>
              <w:t>25</w:t>
            </w:r>
            <w:r w:rsidR="003D3EB1" w:rsidRPr="003D3EB1">
              <w:rPr>
                <w:webHidden/>
              </w:rPr>
              <w:fldChar w:fldCharType="end"/>
            </w:r>
          </w:hyperlink>
        </w:p>
        <w:p w:rsidR="001C7682" w:rsidRPr="001C7682" w:rsidRDefault="001C7682" w:rsidP="001C7682">
          <w:pPr>
            <w:rPr>
              <w:rFonts w:ascii="Times New Roman" w:hAnsi="Times New Roman"/>
              <w:sz w:val="24"/>
              <w:szCs w:val="24"/>
            </w:rPr>
          </w:pPr>
          <w:r w:rsidRPr="001C7682">
            <w:rPr>
              <w:rFonts w:ascii="Times New Roman" w:hAnsi="Times New Roman"/>
              <w:b/>
              <w:bCs/>
              <w:sz w:val="24"/>
              <w:szCs w:val="24"/>
            </w:rPr>
            <w:fldChar w:fldCharType="end"/>
          </w:r>
        </w:p>
      </w:sdtContent>
    </w:sdt>
    <w:p w:rsidR="00794B91" w:rsidRPr="001C7682" w:rsidRDefault="00794B91" w:rsidP="001C7682">
      <w:pPr>
        <w:rPr>
          <w:rFonts w:ascii="Times New Roman" w:hAnsi="Times New Roman"/>
          <w:sz w:val="24"/>
          <w:szCs w:val="24"/>
        </w:rPr>
      </w:pPr>
    </w:p>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794B91" w:rsidRPr="0057364E" w:rsidRDefault="00794B91" w:rsidP="00794B91"/>
    <w:p w:rsidR="001F3FC2" w:rsidRPr="0057364E" w:rsidRDefault="001F3FC2" w:rsidP="003D3EB1">
      <w:pPr>
        <w:pStyle w:val="1"/>
        <w:numPr>
          <w:ilvl w:val="0"/>
          <w:numId w:val="0"/>
        </w:numPr>
        <w:ind w:left="432"/>
        <w:jc w:val="center"/>
        <w:rPr>
          <w:color w:val="auto"/>
        </w:rPr>
      </w:pPr>
      <w:bookmarkStart w:id="0" w:name="_Toc308987774"/>
      <w:r w:rsidRPr="0057364E">
        <w:rPr>
          <w:color w:val="auto"/>
        </w:rPr>
        <w:lastRenderedPageBreak/>
        <w:t>В</w:t>
      </w:r>
      <w:r w:rsidR="003D3EB1">
        <w:rPr>
          <w:rFonts w:ascii="Times New Roman" w:hAnsi="Times New Roman" w:cs="Times New Roman"/>
          <w:color w:val="auto"/>
        </w:rPr>
        <w:t>ведение</w:t>
      </w:r>
      <w:bookmarkEnd w:id="0"/>
    </w:p>
    <w:p w:rsidR="001F3FC2" w:rsidRPr="0057364E" w:rsidRDefault="001F3FC2" w:rsidP="002A7A06">
      <w:pPr>
        <w:tabs>
          <w:tab w:val="left" w:pos="567"/>
        </w:tabs>
        <w:ind w:firstLine="567"/>
        <w:rPr>
          <w:rFonts w:ascii="Times New Roman" w:eastAsia="Times New Roman" w:hAnsi="Times New Roman"/>
          <w:sz w:val="24"/>
          <w:szCs w:val="24"/>
        </w:rPr>
      </w:pPr>
      <w:r w:rsidRPr="0057364E">
        <w:rPr>
          <w:rFonts w:ascii="Times New Roman" w:hAnsi="Times New Roman"/>
          <w:sz w:val="24"/>
          <w:szCs w:val="24"/>
        </w:rPr>
        <w:t xml:space="preserve">В условиях разбалансированности национальной экономики требуются конкретные осознанные действия по глубокому реформированию финансовой индустрии в России, предусматривающие правовую, судебную, налоговую и регулятивную реформу, создание </w:t>
      </w:r>
      <w:proofErr w:type="spellStart"/>
      <w:r w:rsidRPr="0057364E">
        <w:rPr>
          <w:rFonts w:ascii="Times New Roman" w:hAnsi="Times New Roman"/>
          <w:sz w:val="24"/>
          <w:szCs w:val="24"/>
        </w:rPr>
        <w:t>высококапитализированных</w:t>
      </w:r>
      <w:proofErr w:type="spellEnd"/>
      <w:r w:rsidRPr="0057364E">
        <w:rPr>
          <w:rFonts w:ascii="Times New Roman" w:hAnsi="Times New Roman"/>
          <w:sz w:val="24"/>
          <w:szCs w:val="24"/>
        </w:rPr>
        <w:t xml:space="preserve"> инфраструктурных институтов финансового рынка, формирование вертикально-интегрированных связей между ними, вовлечение в финансовый оборот ресурсов населения, бизнеса и государства, а также масштабную капитализацию нефинансовых активов страны. </w:t>
      </w:r>
      <w:r w:rsidR="000B1489" w:rsidRPr="0057364E">
        <w:rPr>
          <w:rFonts w:ascii="Times New Roman" w:hAnsi="Times New Roman"/>
          <w:sz w:val="24"/>
          <w:szCs w:val="24"/>
        </w:rPr>
        <w:t xml:space="preserve">На современном этапе выделились определенные предпосылки решения данных глобальных задач с помощью создания  </w:t>
      </w:r>
      <w:r w:rsidRPr="0057364E">
        <w:rPr>
          <w:rFonts w:ascii="Times New Roman" w:hAnsi="Times New Roman"/>
          <w:sz w:val="24"/>
          <w:szCs w:val="24"/>
        </w:rPr>
        <w:t xml:space="preserve"> Международно</w:t>
      </w:r>
      <w:r w:rsidR="000B1489" w:rsidRPr="0057364E">
        <w:rPr>
          <w:rFonts w:ascii="Times New Roman" w:hAnsi="Times New Roman"/>
          <w:sz w:val="24"/>
          <w:szCs w:val="24"/>
        </w:rPr>
        <w:t>го</w:t>
      </w:r>
      <w:r w:rsidRPr="0057364E">
        <w:rPr>
          <w:rFonts w:ascii="Times New Roman" w:hAnsi="Times New Roman"/>
          <w:sz w:val="24"/>
          <w:szCs w:val="24"/>
        </w:rPr>
        <w:t xml:space="preserve"> финансово</w:t>
      </w:r>
      <w:r w:rsidR="000B1489" w:rsidRPr="0057364E">
        <w:rPr>
          <w:rFonts w:ascii="Times New Roman" w:hAnsi="Times New Roman"/>
          <w:sz w:val="24"/>
          <w:szCs w:val="24"/>
        </w:rPr>
        <w:t>го</w:t>
      </w:r>
      <w:r w:rsidRPr="0057364E">
        <w:rPr>
          <w:rFonts w:ascii="Times New Roman" w:hAnsi="Times New Roman"/>
          <w:sz w:val="24"/>
          <w:szCs w:val="24"/>
        </w:rPr>
        <w:t xml:space="preserve"> центр</w:t>
      </w:r>
      <w:r w:rsidR="000B1489" w:rsidRPr="0057364E">
        <w:rPr>
          <w:rFonts w:ascii="Times New Roman" w:hAnsi="Times New Roman"/>
          <w:sz w:val="24"/>
          <w:szCs w:val="24"/>
        </w:rPr>
        <w:t>а</w:t>
      </w:r>
      <w:r w:rsidRPr="0057364E">
        <w:rPr>
          <w:rFonts w:ascii="Times New Roman" w:hAnsi="Times New Roman"/>
          <w:sz w:val="24"/>
          <w:szCs w:val="24"/>
        </w:rPr>
        <w:t xml:space="preserve"> (МФЦ), в Москве.</w:t>
      </w:r>
    </w:p>
    <w:p w:rsidR="001F3FC2" w:rsidRPr="0057364E" w:rsidRDefault="001F3FC2" w:rsidP="002A7A06">
      <w:pPr>
        <w:tabs>
          <w:tab w:val="left" w:pos="567"/>
        </w:tabs>
        <w:ind w:firstLine="567"/>
        <w:rPr>
          <w:rFonts w:ascii="Times New Roman" w:eastAsia="Times New Roman" w:hAnsi="Times New Roman"/>
          <w:sz w:val="24"/>
          <w:szCs w:val="24"/>
        </w:rPr>
      </w:pPr>
      <w:r w:rsidRPr="0057364E">
        <w:rPr>
          <w:rFonts w:ascii="Times New Roman" w:hAnsi="Times New Roman"/>
          <w:sz w:val="24"/>
          <w:szCs w:val="24"/>
        </w:rPr>
        <w:t>Современная модель мирового развития предопределила ситуацию, при которой развитые страны импортируют основные товары и капиталы развивающихся экономик, а экспортируют финансовые услуги. Россия в силу ряда обстоятельств, таких как климатические условия, огромные просторы и низкая производительность труда, не способна производить ряд конкурентных дешевых товаров, как многие развивающиеся (прежде всего азиатские) экономики, но при этом из-за отсутствия мощной финансовой индустрии не в состоянии и экспортировать финансовые услуги, как развитые страны. Понимая негативные последствия такой ситуации, правительство предпринимает конкретные меры: принята Стратегия развития финансового рынка Российской Федерации на период до 2020 года, разработан проект Концепции создания в России международного финансового центра.</w:t>
      </w:r>
      <w:r w:rsidR="002027E8">
        <w:rPr>
          <w:rStyle w:val="af2"/>
          <w:rFonts w:ascii="Times New Roman" w:hAnsi="Times New Roman"/>
          <w:sz w:val="24"/>
          <w:szCs w:val="24"/>
        </w:rPr>
        <w:footnoteReference w:id="1"/>
      </w:r>
      <w:r w:rsidRPr="0057364E">
        <w:rPr>
          <w:rFonts w:ascii="Times New Roman" w:eastAsia="Times New Roman" w:hAnsi="Times New Roman"/>
          <w:sz w:val="24"/>
          <w:szCs w:val="24"/>
        </w:rPr>
        <w:t xml:space="preserve"> </w:t>
      </w:r>
    </w:p>
    <w:p w:rsidR="001F3FC2" w:rsidRPr="0057364E" w:rsidRDefault="001F3FC2" w:rsidP="002A7A0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sz w:val="24"/>
          <w:szCs w:val="24"/>
        </w:rPr>
      </w:pPr>
      <w:r w:rsidRPr="0057364E">
        <w:rPr>
          <w:rFonts w:ascii="Times New Roman" w:eastAsia="Times New Roman" w:hAnsi="Times New Roman"/>
          <w:sz w:val="24"/>
          <w:szCs w:val="24"/>
        </w:rPr>
        <w:t xml:space="preserve">Тема работы является актуальной и практически значимой в связи с тем, что идея создания финансового центра в Москве </w:t>
      </w:r>
      <w:r w:rsidR="000B1489" w:rsidRPr="0057364E">
        <w:rPr>
          <w:rFonts w:ascii="Times New Roman" w:eastAsia="Times New Roman" w:hAnsi="Times New Roman"/>
          <w:sz w:val="24"/>
          <w:szCs w:val="24"/>
        </w:rPr>
        <w:t>видится наиболее эффективным и прогрессивным путем решения проблем финансовой системы РФ</w:t>
      </w:r>
      <w:r w:rsidR="00036D4F" w:rsidRPr="0057364E">
        <w:rPr>
          <w:rFonts w:ascii="Times New Roman" w:eastAsia="Times New Roman" w:hAnsi="Times New Roman"/>
          <w:sz w:val="24"/>
          <w:szCs w:val="24"/>
        </w:rPr>
        <w:t>.</w:t>
      </w:r>
      <w:r w:rsidRPr="0057364E">
        <w:rPr>
          <w:rFonts w:ascii="Times New Roman" w:eastAsia="Times New Roman" w:hAnsi="Times New Roman"/>
          <w:sz w:val="24"/>
          <w:szCs w:val="24"/>
        </w:rPr>
        <w:t xml:space="preserve"> </w:t>
      </w:r>
      <w:r w:rsidR="000B1489" w:rsidRPr="0057364E">
        <w:rPr>
          <w:rFonts w:ascii="Times New Roman" w:eastAsia="Times New Roman" w:hAnsi="Times New Roman"/>
          <w:sz w:val="24"/>
          <w:szCs w:val="24"/>
        </w:rPr>
        <w:t xml:space="preserve">Правительством </w:t>
      </w:r>
      <w:r w:rsidR="000E4E07" w:rsidRPr="0057364E">
        <w:rPr>
          <w:rFonts w:ascii="Times New Roman" w:eastAsia="Times New Roman" w:hAnsi="Times New Roman"/>
          <w:sz w:val="24"/>
          <w:szCs w:val="24"/>
        </w:rPr>
        <w:t>Москвы</w:t>
      </w:r>
      <w:r w:rsidRPr="0057364E">
        <w:rPr>
          <w:rFonts w:ascii="Times New Roman" w:eastAsia="Times New Roman" w:hAnsi="Times New Roman"/>
          <w:sz w:val="24"/>
          <w:szCs w:val="24"/>
        </w:rPr>
        <w:t xml:space="preserve"> </w:t>
      </w:r>
      <w:r w:rsidR="00036D4F" w:rsidRPr="0057364E">
        <w:rPr>
          <w:rFonts w:ascii="Times New Roman" w:eastAsia="Times New Roman" w:hAnsi="Times New Roman"/>
          <w:sz w:val="24"/>
          <w:szCs w:val="24"/>
        </w:rPr>
        <w:t xml:space="preserve">было принято </w:t>
      </w:r>
      <w:r w:rsidRPr="0057364E">
        <w:rPr>
          <w:rFonts w:ascii="Times New Roman" w:eastAsia="Times New Roman" w:hAnsi="Times New Roman"/>
          <w:sz w:val="24"/>
          <w:szCs w:val="24"/>
        </w:rPr>
        <w:t>постановление №445-ПП «О концепции развития города Москвы как национального и международного центра финансовых усл</w:t>
      </w:r>
      <w:r w:rsidR="000B1489" w:rsidRPr="0057364E">
        <w:rPr>
          <w:rFonts w:ascii="Times New Roman" w:eastAsia="Times New Roman" w:hAnsi="Times New Roman"/>
          <w:sz w:val="24"/>
          <w:szCs w:val="24"/>
        </w:rPr>
        <w:t>уг»</w:t>
      </w:r>
      <w:r w:rsidR="004C7518">
        <w:rPr>
          <w:rFonts w:ascii="Times New Roman" w:eastAsia="Times New Roman" w:hAnsi="Times New Roman"/>
          <w:sz w:val="24"/>
          <w:szCs w:val="24"/>
        </w:rPr>
        <w:t>, Президентом РФ</w:t>
      </w:r>
      <w:r w:rsidR="000E4E07" w:rsidRPr="0057364E">
        <w:rPr>
          <w:rFonts w:ascii="Times New Roman" w:eastAsia="Times New Roman" w:hAnsi="Times New Roman"/>
          <w:sz w:val="24"/>
          <w:szCs w:val="24"/>
        </w:rPr>
        <w:t xml:space="preserve"> создана рабочая группа по созданию МФЦ в Москве, </w:t>
      </w:r>
      <w:r w:rsidR="004C7518">
        <w:rPr>
          <w:rFonts w:ascii="Times New Roman" w:eastAsia="Times New Roman" w:hAnsi="Times New Roman"/>
          <w:sz w:val="24"/>
          <w:szCs w:val="24"/>
        </w:rPr>
        <w:t>выделены бюджетные средства на научные исследования в этой сфере.</w:t>
      </w:r>
    </w:p>
    <w:p w:rsidR="001F3FC2" w:rsidRPr="0057364E" w:rsidRDefault="001F3FC2" w:rsidP="002A7A0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sz w:val="24"/>
          <w:szCs w:val="24"/>
        </w:rPr>
      </w:pPr>
      <w:r w:rsidRPr="0057364E">
        <w:rPr>
          <w:rFonts w:ascii="Times New Roman" w:eastAsia="Times New Roman" w:hAnsi="Times New Roman"/>
          <w:sz w:val="24"/>
          <w:szCs w:val="24"/>
        </w:rPr>
        <w:t>Объект</w:t>
      </w:r>
      <w:r w:rsidR="00AC63C7" w:rsidRPr="0057364E">
        <w:rPr>
          <w:rFonts w:ascii="Times New Roman" w:eastAsia="Times New Roman" w:hAnsi="Times New Roman"/>
          <w:sz w:val="24"/>
          <w:szCs w:val="24"/>
        </w:rPr>
        <w:t>ом</w:t>
      </w:r>
      <w:r w:rsidRPr="0057364E">
        <w:rPr>
          <w:rFonts w:ascii="Times New Roman" w:eastAsia="Times New Roman" w:hAnsi="Times New Roman"/>
          <w:sz w:val="24"/>
          <w:szCs w:val="24"/>
        </w:rPr>
        <w:t xml:space="preserve"> исследования</w:t>
      </w:r>
      <w:r w:rsidR="00AC63C7" w:rsidRPr="0057364E">
        <w:rPr>
          <w:rFonts w:ascii="Times New Roman" w:eastAsia="Times New Roman" w:hAnsi="Times New Roman"/>
          <w:sz w:val="24"/>
          <w:szCs w:val="24"/>
        </w:rPr>
        <w:t xml:space="preserve"> данной работы</w:t>
      </w:r>
      <w:r w:rsidRPr="0057364E">
        <w:rPr>
          <w:rFonts w:ascii="Times New Roman" w:eastAsia="Times New Roman" w:hAnsi="Times New Roman"/>
          <w:sz w:val="24"/>
          <w:szCs w:val="24"/>
        </w:rPr>
        <w:t xml:space="preserve"> явля</w:t>
      </w:r>
      <w:r w:rsidR="000E4E07" w:rsidRPr="0057364E">
        <w:rPr>
          <w:rFonts w:ascii="Times New Roman" w:eastAsia="Times New Roman" w:hAnsi="Times New Roman"/>
          <w:sz w:val="24"/>
          <w:szCs w:val="24"/>
        </w:rPr>
        <w:t>ю</w:t>
      </w:r>
      <w:r w:rsidR="00AC63C7" w:rsidRPr="0057364E">
        <w:rPr>
          <w:rFonts w:ascii="Times New Roman" w:eastAsia="Times New Roman" w:hAnsi="Times New Roman"/>
          <w:sz w:val="24"/>
          <w:szCs w:val="24"/>
        </w:rPr>
        <w:t xml:space="preserve">тся </w:t>
      </w:r>
      <w:r w:rsidR="000E4E07" w:rsidRPr="0057364E">
        <w:rPr>
          <w:rFonts w:ascii="Times New Roman" w:eastAsia="Times New Roman" w:hAnsi="Times New Roman"/>
          <w:sz w:val="24"/>
          <w:szCs w:val="24"/>
        </w:rPr>
        <w:t xml:space="preserve">субъекты </w:t>
      </w:r>
      <w:r w:rsidR="00036D4F" w:rsidRPr="0057364E">
        <w:rPr>
          <w:rFonts w:ascii="Times New Roman" w:eastAsia="Times New Roman" w:hAnsi="Times New Roman"/>
          <w:sz w:val="24"/>
          <w:szCs w:val="24"/>
        </w:rPr>
        <w:t>формирующегося</w:t>
      </w:r>
      <w:r w:rsidR="000E4E07" w:rsidRPr="0057364E">
        <w:rPr>
          <w:rFonts w:ascii="Times New Roman" w:eastAsia="Times New Roman" w:hAnsi="Times New Roman"/>
          <w:sz w:val="24"/>
          <w:szCs w:val="24"/>
        </w:rPr>
        <w:t xml:space="preserve"> МФЦ </w:t>
      </w:r>
      <w:r w:rsidR="00036D4F" w:rsidRPr="0057364E">
        <w:rPr>
          <w:rFonts w:ascii="Times New Roman" w:eastAsia="Times New Roman" w:hAnsi="Times New Roman"/>
          <w:sz w:val="24"/>
          <w:szCs w:val="24"/>
        </w:rPr>
        <w:t>в Москве</w:t>
      </w:r>
      <w:r w:rsidR="00AC63C7" w:rsidRPr="0057364E">
        <w:rPr>
          <w:rFonts w:ascii="Times New Roman" w:eastAsia="Times New Roman" w:hAnsi="Times New Roman"/>
          <w:sz w:val="24"/>
          <w:szCs w:val="24"/>
        </w:rPr>
        <w:t>.</w:t>
      </w:r>
    </w:p>
    <w:p w:rsidR="001F3FC2" w:rsidRPr="0057364E" w:rsidRDefault="001F3FC2" w:rsidP="002A7A0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rPr>
        <w:lastRenderedPageBreak/>
        <w:t>Предмет исследования –</w:t>
      </w:r>
      <w:r w:rsidR="00036D4F" w:rsidRPr="0057364E">
        <w:rPr>
          <w:rFonts w:ascii="Times New Roman" w:eastAsia="Times New Roman" w:hAnsi="Times New Roman"/>
          <w:sz w:val="24"/>
          <w:szCs w:val="24"/>
        </w:rPr>
        <w:t xml:space="preserve"> организационно</w:t>
      </w:r>
      <w:r w:rsidRPr="0057364E">
        <w:rPr>
          <w:rFonts w:ascii="Times New Roman" w:eastAsia="Times New Roman" w:hAnsi="Times New Roman"/>
          <w:sz w:val="24"/>
          <w:szCs w:val="24"/>
        </w:rPr>
        <w:t xml:space="preserve"> </w:t>
      </w:r>
      <w:r w:rsidR="00AC63C7" w:rsidRPr="0057364E">
        <w:rPr>
          <w:rFonts w:ascii="Times New Roman" w:eastAsia="Times New Roman" w:hAnsi="Times New Roman"/>
          <w:sz w:val="24"/>
          <w:szCs w:val="24"/>
        </w:rPr>
        <w:t>экономические взаимоотношения юридических и физических лиц, публично-правовых образований по вопросу формирования кластерной инфраструктуры финансового центра в г. Москва</w:t>
      </w:r>
      <w:r w:rsidRPr="0057364E">
        <w:rPr>
          <w:rFonts w:ascii="Times New Roman" w:eastAsia="Times New Roman" w:hAnsi="Times New Roman"/>
          <w:sz w:val="24"/>
          <w:szCs w:val="24"/>
        </w:rPr>
        <w:t xml:space="preserve">. </w:t>
      </w:r>
    </w:p>
    <w:p w:rsidR="001F3FC2" w:rsidRPr="0057364E" w:rsidRDefault="001F3FC2" w:rsidP="002A7A06">
      <w:pPr>
        <w:tabs>
          <w:tab w:val="left" w:pos="567"/>
        </w:tabs>
        <w:ind w:firstLine="567"/>
        <w:rPr>
          <w:rFonts w:ascii="Times New Roman" w:eastAsia="Times New Roman" w:hAnsi="Times New Roman"/>
          <w:sz w:val="24"/>
          <w:szCs w:val="24"/>
        </w:rPr>
      </w:pPr>
      <w:r w:rsidRPr="0057364E">
        <w:rPr>
          <w:rFonts w:ascii="Times New Roman" w:eastAsia="Times New Roman" w:hAnsi="Times New Roman"/>
          <w:sz w:val="24"/>
          <w:szCs w:val="24"/>
        </w:rPr>
        <w:t xml:space="preserve">Цель работы заключается в определении </w:t>
      </w:r>
      <w:r w:rsidR="00036D4F" w:rsidRPr="0057364E">
        <w:rPr>
          <w:rFonts w:ascii="Times New Roman" w:eastAsia="Times New Roman" w:hAnsi="Times New Roman"/>
          <w:sz w:val="24"/>
          <w:szCs w:val="24"/>
        </w:rPr>
        <w:t>подходов к формированию</w:t>
      </w:r>
      <w:r w:rsidR="00AC63C7" w:rsidRPr="0057364E">
        <w:rPr>
          <w:rFonts w:ascii="Times New Roman" w:eastAsia="Times New Roman" w:hAnsi="Times New Roman"/>
          <w:sz w:val="24"/>
          <w:szCs w:val="24"/>
        </w:rPr>
        <w:t xml:space="preserve"> </w:t>
      </w:r>
      <w:r w:rsidR="00036D4F" w:rsidRPr="0057364E">
        <w:rPr>
          <w:rFonts w:ascii="Times New Roman" w:eastAsia="Times New Roman" w:hAnsi="Times New Roman"/>
          <w:sz w:val="24"/>
          <w:szCs w:val="24"/>
        </w:rPr>
        <w:t>международного</w:t>
      </w:r>
      <w:r w:rsidRPr="0057364E">
        <w:rPr>
          <w:rFonts w:ascii="Times New Roman" w:eastAsia="Times New Roman" w:hAnsi="Times New Roman"/>
          <w:sz w:val="24"/>
          <w:szCs w:val="24"/>
        </w:rPr>
        <w:t xml:space="preserve"> финансового центра</w:t>
      </w:r>
      <w:r w:rsidR="00AC63C7" w:rsidRPr="0057364E">
        <w:rPr>
          <w:rFonts w:ascii="Times New Roman" w:eastAsia="Times New Roman" w:hAnsi="Times New Roman"/>
          <w:sz w:val="24"/>
          <w:szCs w:val="24"/>
        </w:rPr>
        <w:t xml:space="preserve"> </w:t>
      </w:r>
      <w:r w:rsidR="00036D4F" w:rsidRPr="0057364E">
        <w:rPr>
          <w:rFonts w:ascii="Times New Roman" w:eastAsia="Times New Roman" w:hAnsi="Times New Roman"/>
          <w:sz w:val="24"/>
          <w:szCs w:val="24"/>
        </w:rPr>
        <w:t>с использованием теории и практики образования кластера и с учетом особенностей</w:t>
      </w:r>
      <w:r w:rsidRPr="0057364E">
        <w:rPr>
          <w:rFonts w:ascii="Times New Roman" w:eastAsia="Times New Roman" w:hAnsi="Times New Roman"/>
          <w:sz w:val="24"/>
          <w:szCs w:val="24"/>
        </w:rPr>
        <w:t xml:space="preserve"> социально-экономического развития и специфики Московск</w:t>
      </w:r>
      <w:r w:rsidR="00036D4F" w:rsidRPr="0057364E">
        <w:rPr>
          <w:rFonts w:ascii="Times New Roman" w:eastAsia="Times New Roman" w:hAnsi="Times New Roman"/>
          <w:sz w:val="24"/>
          <w:szCs w:val="24"/>
        </w:rPr>
        <w:t>ой</w:t>
      </w:r>
      <w:r w:rsidRPr="0057364E">
        <w:rPr>
          <w:rFonts w:ascii="Times New Roman" w:eastAsia="Times New Roman" w:hAnsi="Times New Roman"/>
          <w:sz w:val="24"/>
          <w:szCs w:val="24"/>
        </w:rPr>
        <w:t xml:space="preserve"> </w:t>
      </w:r>
      <w:r w:rsidR="00036D4F" w:rsidRPr="0057364E">
        <w:rPr>
          <w:rFonts w:ascii="Times New Roman" w:eastAsia="Times New Roman" w:hAnsi="Times New Roman"/>
          <w:sz w:val="24"/>
          <w:szCs w:val="24"/>
        </w:rPr>
        <w:t>агломерации</w:t>
      </w:r>
      <w:r w:rsidRPr="0057364E">
        <w:rPr>
          <w:rFonts w:ascii="Times New Roman" w:eastAsia="Times New Roman" w:hAnsi="Times New Roman"/>
          <w:sz w:val="24"/>
          <w:szCs w:val="24"/>
        </w:rPr>
        <w:t>.</w:t>
      </w:r>
    </w:p>
    <w:p w:rsidR="001F3FC2" w:rsidRPr="0057364E" w:rsidRDefault="001F3FC2" w:rsidP="002A7A06">
      <w:pPr>
        <w:tabs>
          <w:tab w:val="left" w:pos="567"/>
        </w:tabs>
        <w:ind w:firstLine="567"/>
        <w:rPr>
          <w:rFonts w:ascii="Times New Roman" w:eastAsia="Times New Roman" w:hAnsi="Times New Roman"/>
          <w:sz w:val="24"/>
          <w:szCs w:val="24"/>
        </w:rPr>
      </w:pPr>
      <w:r w:rsidRPr="0057364E">
        <w:rPr>
          <w:rFonts w:ascii="Times New Roman" w:eastAsia="Times New Roman" w:hAnsi="Times New Roman"/>
          <w:sz w:val="24"/>
          <w:szCs w:val="24"/>
        </w:rPr>
        <w:t>Достижение поставленной цели осуществляется путём решения следующих задач:</w:t>
      </w:r>
    </w:p>
    <w:p w:rsidR="001F3FC2" w:rsidRPr="0057364E" w:rsidRDefault="001F3FC2" w:rsidP="00776047">
      <w:pPr>
        <w:pStyle w:val="a3"/>
        <w:numPr>
          <w:ilvl w:val="0"/>
          <w:numId w:val="1"/>
        </w:numPr>
        <w:tabs>
          <w:tab w:val="left" w:pos="567"/>
        </w:tabs>
        <w:ind w:left="0"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 xml:space="preserve">изучение </w:t>
      </w:r>
      <w:r w:rsidR="00E5293D" w:rsidRPr="0057364E">
        <w:rPr>
          <w:rFonts w:ascii="Times New Roman" w:eastAsia="Times New Roman" w:hAnsi="Times New Roman"/>
          <w:sz w:val="24"/>
          <w:szCs w:val="24"/>
          <w:lang w:eastAsia="ru-RU"/>
        </w:rPr>
        <w:t>основных особенностей кластерных моделей</w:t>
      </w:r>
      <w:r w:rsidR="000E4E07" w:rsidRPr="0057364E">
        <w:rPr>
          <w:rFonts w:ascii="Times New Roman" w:eastAsia="Times New Roman" w:hAnsi="Times New Roman"/>
          <w:sz w:val="24"/>
          <w:szCs w:val="24"/>
          <w:lang w:eastAsia="ru-RU"/>
        </w:rPr>
        <w:t xml:space="preserve"> с учетом мирового опыта в данном вопросе</w:t>
      </w:r>
      <w:r w:rsidRPr="0057364E">
        <w:rPr>
          <w:rFonts w:ascii="Times New Roman" w:eastAsia="Times New Roman" w:hAnsi="Times New Roman"/>
          <w:sz w:val="24"/>
          <w:szCs w:val="24"/>
          <w:lang w:eastAsia="ru-RU"/>
        </w:rPr>
        <w:t>;</w:t>
      </w:r>
    </w:p>
    <w:p w:rsidR="001F3FC2" w:rsidRPr="0057364E" w:rsidRDefault="00E5293D" w:rsidP="00776047">
      <w:pPr>
        <w:pStyle w:val="a3"/>
        <w:numPr>
          <w:ilvl w:val="0"/>
          <w:numId w:val="1"/>
        </w:numPr>
        <w:tabs>
          <w:tab w:val="left" w:pos="567"/>
        </w:tabs>
        <w:ind w:left="0"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выявление основных проблем, препятствующих созданию МФЦ в г. Москва</w:t>
      </w:r>
      <w:r w:rsidR="001F3FC2" w:rsidRPr="0057364E">
        <w:rPr>
          <w:rFonts w:ascii="Times New Roman" w:eastAsia="Times New Roman" w:hAnsi="Times New Roman"/>
          <w:sz w:val="24"/>
          <w:szCs w:val="24"/>
          <w:lang w:eastAsia="ru-RU"/>
        </w:rPr>
        <w:t>;</w:t>
      </w:r>
    </w:p>
    <w:p w:rsidR="001F3FC2" w:rsidRPr="0057364E" w:rsidRDefault="00036D4F" w:rsidP="00776047">
      <w:pPr>
        <w:pStyle w:val="a3"/>
        <w:numPr>
          <w:ilvl w:val="0"/>
          <w:numId w:val="1"/>
        </w:numPr>
        <w:tabs>
          <w:tab w:val="left" w:pos="567"/>
        </w:tabs>
        <w:ind w:left="0"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изучение</w:t>
      </w:r>
      <w:r w:rsidR="00E5293D" w:rsidRPr="0057364E">
        <w:rPr>
          <w:rFonts w:ascii="Times New Roman" w:eastAsia="Times New Roman" w:hAnsi="Times New Roman"/>
          <w:sz w:val="24"/>
          <w:szCs w:val="24"/>
          <w:lang w:eastAsia="ru-RU"/>
        </w:rPr>
        <w:t xml:space="preserve"> инвестиционного климата и потенциала г. Москвы;</w:t>
      </w:r>
    </w:p>
    <w:p w:rsidR="00E5293D" w:rsidRPr="0057364E" w:rsidRDefault="00036D4F" w:rsidP="00776047">
      <w:pPr>
        <w:pStyle w:val="a3"/>
        <w:numPr>
          <w:ilvl w:val="0"/>
          <w:numId w:val="1"/>
        </w:numPr>
        <w:tabs>
          <w:tab w:val="left" w:pos="567"/>
        </w:tabs>
        <w:ind w:left="0"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изучение</w:t>
      </w:r>
      <w:r w:rsidR="00E5293D" w:rsidRPr="0057364E">
        <w:rPr>
          <w:rFonts w:ascii="Times New Roman" w:eastAsia="Times New Roman" w:hAnsi="Times New Roman"/>
          <w:sz w:val="24"/>
          <w:szCs w:val="24"/>
          <w:lang w:eastAsia="ru-RU"/>
        </w:rPr>
        <w:t xml:space="preserve"> эффективности проводимых мер по созданию МФЦ в г. Москва;</w:t>
      </w:r>
    </w:p>
    <w:p w:rsidR="00E5293D" w:rsidRPr="0057364E" w:rsidRDefault="000E4E07" w:rsidP="00776047">
      <w:pPr>
        <w:pStyle w:val="a3"/>
        <w:numPr>
          <w:ilvl w:val="0"/>
          <w:numId w:val="1"/>
        </w:numPr>
        <w:tabs>
          <w:tab w:val="left" w:pos="567"/>
        </w:tabs>
        <w:ind w:left="0"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изучение</w:t>
      </w:r>
      <w:r w:rsidR="00E5293D" w:rsidRPr="0057364E">
        <w:rPr>
          <w:rFonts w:ascii="Times New Roman" w:eastAsia="Times New Roman" w:hAnsi="Times New Roman"/>
          <w:sz w:val="24"/>
          <w:szCs w:val="24"/>
          <w:lang w:eastAsia="ru-RU"/>
        </w:rPr>
        <w:t xml:space="preserve"> особенностей современных проектов создания МФЦ в г. Москва на основе финансового кластера;</w:t>
      </w:r>
    </w:p>
    <w:p w:rsidR="00E5293D" w:rsidRPr="0057364E" w:rsidRDefault="00E5293D" w:rsidP="00776047">
      <w:pPr>
        <w:pStyle w:val="a3"/>
        <w:numPr>
          <w:ilvl w:val="0"/>
          <w:numId w:val="1"/>
        </w:numPr>
        <w:tabs>
          <w:tab w:val="left" w:pos="567"/>
        </w:tabs>
        <w:ind w:left="0"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формирование конкретных предложений по созданию МФЦ в г. Москва на основе модели финансового кластера.</w:t>
      </w:r>
    </w:p>
    <w:p w:rsidR="001F3FC2" w:rsidRDefault="001F3FC2" w:rsidP="002A7A06">
      <w:pPr>
        <w:pStyle w:val="a3"/>
        <w:tabs>
          <w:tab w:val="left" w:pos="567"/>
        </w:tabs>
        <w:ind w:left="0"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 xml:space="preserve">Основу исследования составляют анализ </w:t>
      </w:r>
      <w:r w:rsidR="00E5293D" w:rsidRPr="0057364E">
        <w:rPr>
          <w:rFonts w:ascii="Times New Roman" w:eastAsia="Times New Roman" w:hAnsi="Times New Roman"/>
          <w:sz w:val="24"/>
          <w:szCs w:val="24"/>
          <w:lang w:eastAsia="ru-RU"/>
        </w:rPr>
        <w:t xml:space="preserve">мирового опыта </w:t>
      </w:r>
      <w:r w:rsidRPr="0057364E">
        <w:rPr>
          <w:rFonts w:ascii="Times New Roman" w:eastAsia="Times New Roman" w:hAnsi="Times New Roman"/>
          <w:sz w:val="24"/>
          <w:szCs w:val="24"/>
          <w:lang w:eastAsia="ru-RU"/>
        </w:rPr>
        <w:t xml:space="preserve">создания и функционирования </w:t>
      </w:r>
      <w:r w:rsidR="00E5293D" w:rsidRPr="0057364E">
        <w:rPr>
          <w:rFonts w:ascii="Times New Roman" w:eastAsia="Times New Roman" w:hAnsi="Times New Roman"/>
          <w:sz w:val="24"/>
          <w:szCs w:val="24"/>
          <w:lang w:eastAsia="ru-RU"/>
        </w:rPr>
        <w:t>кластеров</w:t>
      </w:r>
      <w:r w:rsidRPr="0057364E">
        <w:rPr>
          <w:rFonts w:ascii="Times New Roman" w:eastAsia="Times New Roman" w:hAnsi="Times New Roman"/>
          <w:sz w:val="24"/>
          <w:szCs w:val="24"/>
          <w:lang w:eastAsia="ru-RU"/>
        </w:rPr>
        <w:t>, аналитический обзор финансового сектора российской экономики, изучение статей, очерков и докладов по проблеме создания в России международного финансового центра,  использование  статистических данных и результатов рейтинговых исследований, связанных с динамикой развития г. Москвы и экономики страны в целом.</w:t>
      </w:r>
    </w:p>
    <w:p w:rsidR="001C7682" w:rsidRDefault="001C7682" w:rsidP="002A7A06">
      <w:pPr>
        <w:pStyle w:val="a3"/>
        <w:tabs>
          <w:tab w:val="left" w:pos="567"/>
        </w:tabs>
        <w:ind w:left="0" w:firstLine="567"/>
        <w:rPr>
          <w:rFonts w:ascii="Times New Roman" w:eastAsia="Times New Roman" w:hAnsi="Times New Roman"/>
          <w:sz w:val="24"/>
          <w:szCs w:val="24"/>
          <w:lang w:eastAsia="ru-RU"/>
        </w:rPr>
      </w:pPr>
    </w:p>
    <w:p w:rsidR="001C7682" w:rsidRDefault="001C7682" w:rsidP="002A7A06">
      <w:pPr>
        <w:pStyle w:val="a3"/>
        <w:tabs>
          <w:tab w:val="left" w:pos="567"/>
        </w:tabs>
        <w:ind w:left="0" w:firstLine="567"/>
        <w:rPr>
          <w:rFonts w:ascii="Times New Roman" w:eastAsia="Times New Roman" w:hAnsi="Times New Roman"/>
          <w:sz w:val="24"/>
          <w:szCs w:val="24"/>
          <w:lang w:eastAsia="ru-RU"/>
        </w:rPr>
      </w:pPr>
    </w:p>
    <w:p w:rsidR="001C7682" w:rsidRDefault="001C7682" w:rsidP="002A7A06">
      <w:pPr>
        <w:pStyle w:val="a3"/>
        <w:tabs>
          <w:tab w:val="left" w:pos="567"/>
        </w:tabs>
        <w:ind w:left="0" w:firstLine="567"/>
        <w:rPr>
          <w:rFonts w:ascii="Times New Roman" w:eastAsia="Times New Roman" w:hAnsi="Times New Roman"/>
          <w:sz w:val="24"/>
          <w:szCs w:val="24"/>
          <w:lang w:eastAsia="ru-RU"/>
        </w:rPr>
      </w:pPr>
    </w:p>
    <w:p w:rsidR="001C7682" w:rsidRDefault="001C7682" w:rsidP="002A7A06">
      <w:pPr>
        <w:pStyle w:val="a3"/>
        <w:tabs>
          <w:tab w:val="left" w:pos="567"/>
        </w:tabs>
        <w:ind w:left="0" w:firstLine="567"/>
        <w:rPr>
          <w:rFonts w:ascii="Times New Roman" w:eastAsia="Times New Roman" w:hAnsi="Times New Roman"/>
          <w:sz w:val="24"/>
          <w:szCs w:val="24"/>
          <w:lang w:eastAsia="ru-RU"/>
        </w:rPr>
      </w:pPr>
    </w:p>
    <w:p w:rsidR="00776047" w:rsidRDefault="00776047" w:rsidP="002A7A06">
      <w:pPr>
        <w:pStyle w:val="a3"/>
        <w:tabs>
          <w:tab w:val="left" w:pos="567"/>
        </w:tabs>
        <w:ind w:left="0" w:firstLine="567"/>
        <w:rPr>
          <w:rFonts w:ascii="Times New Roman" w:eastAsia="Times New Roman" w:hAnsi="Times New Roman"/>
          <w:sz w:val="24"/>
          <w:szCs w:val="24"/>
          <w:lang w:eastAsia="ru-RU"/>
        </w:rPr>
      </w:pPr>
    </w:p>
    <w:p w:rsidR="00776047" w:rsidRDefault="00776047" w:rsidP="002A7A06">
      <w:pPr>
        <w:pStyle w:val="a3"/>
        <w:tabs>
          <w:tab w:val="left" w:pos="567"/>
        </w:tabs>
        <w:ind w:left="0" w:firstLine="567"/>
        <w:rPr>
          <w:rFonts w:ascii="Times New Roman" w:eastAsia="Times New Roman" w:hAnsi="Times New Roman"/>
          <w:sz w:val="24"/>
          <w:szCs w:val="24"/>
          <w:lang w:eastAsia="ru-RU"/>
        </w:rPr>
      </w:pPr>
    </w:p>
    <w:p w:rsidR="00776047" w:rsidRDefault="00776047" w:rsidP="002A7A06">
      <w:pPr>
        <w:pStyle w:val="a3"/>
        <w:tabs>
          <w:tab w:val="left" w:pos="567"/>
        </w:tabs>
        <w:ind w:left="0" w:firstLine="567"/>
        <w:rPr>
          <w:rFonts w:ascii="Times New Roman" w:eastAsia="Times New Roman" w:hAnsi="Times New Roman"/>
          <w:sz w:val="24"/>
          <w:szCs w:val="24"/>
          <w:lang w:eastAsia="ru-RU"/>
        </w:rPr>
      </w:pPr>
    </w:p>
    <w:p w:rsidR="00776047" w:rsidRDefault="00776047" w:rsidP="002A7A06">
      <w:pPr>
        <w:pStyle w:val="a3"/>
        <w:tabs>
          <w:tab w:val="left" w:pos="567"/>
        </w:tabs>
        <w:ind w:left="0" w:firstLine="567"/>
        <w:rPr>
          <w:rFonts w:ascii="Times New Roman" w:eastAsia="Times New Roman" w:hAnsi="Times New Roman"/>
          <w:sz w:val="24"/>
          <w:szCs w:val="24"/>
          <w:lang w:eastAsia="ru-RU"/>
        </w:rPr>
      </w:pPr>
    </w:p>
    <w:p w:rsidR="00776047" w:rsidRPr="0057364E" w:rsidRDefault="00776047" w:rsidP="002A7A06">
      <w:pPr>
        <w:pStyle w:val="a3"/>
        <w:tabs>
          <w:tab w:val="left" w:pos="567"/>
        </w:tabs>
        <w:ind w:left="0" w:firstLine="567"/>
        <w:rPr>
          <w:rFonts w:ascii="Times New Roman" w:eastAsia="Times New Roman" w:hAnsi="Times New Roman"/>
          <w:sz w:val="24"/>
          <w:szCs w:val="24"/>
          <w:lang w:eastAsia="ru-RU"/>
        </w:rPr>
      </w:pPr>
    </w:p>
    <w:p w:rsidR="00AD73FE" w:rsidRPr="0057364E" w:rsidRDefault="008956BF" w:rsidP="008956BF">
      <w:pPr>
        <w:pStyle w:val="1"/>
        <w:jc w:val="center"/>
        <w:rPr>
          <w:rFonts w:eastAsia="Times New Roman"/>
          <w:color w:val="auto"/>
          <w:lang w:eastAsia="ru-RU"/>
        </w:rPr>
      </w:pPr>
      <w:bookmarkStart w:id="1" w:name="_Toc308987775"/>
      <w:r>
        <w:rPr>
          <w:rFonts w:eastAsia="Times New Roman"/>
          <w:color w:val="auto"/>
          <w:lang w:eastAsia="ru-RU"/>
        </w:rPr>
        <w:lastRenderedPageBreak/>
        <w:t xml:space="preserve">Общие </w:t>
      </w:r>
      <w:r w:rsidR="00AD73FE" w:rsidRPr="0057364E">
        <w:rPr>
          <w:rFonts w:eastAsia="Times New Roman"/>
          <w:color w:val="auto"/>
          <w:lang w:eastAsia="ru-RU"/>
        </w:rPr>
        <w:t>аспекты создания МФЦ в г. Москва на базе финансового кластера</w:t>
      </w:r>
      <w:bookmarkEnd w:id="1"/>
    </w:p>
    <w:p w:rsidR="00E739DA" w:rsidRPr="0057364E" w:rsidRDefault="00E739DA"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Для более точного понимания проблемы становления финансового центра в Москве на базе кластера необходимо проанализировать основные теоретические аспекты создания и функционирования кластеров в целом. Изучить мировой опыт их применения и перенести полученные выводы на современную действительность, характерную для столицы.</w:t>
      </w:r>
    </w:p>
    <w:p w:rsidR="00AD73FE" w:rsidRPr="0057364E" w:rsidRDefault="00815CE0" w:rsidP="008956BF">
      <w:pPr>
        <w:pStyle w:val="2"/>
        <w:jc w:val="center"/>
        <w:rPr>
          <w:rFonts w:eastAsia="Times New Roman"/>
          <w:color w:val="auto"/>
          <w:lang w:eastAsia="ru-RU"/>
        </w:rPr>
      </w:pPr>
      <w:bookmarkStart w:id="2" w:name="_Toc308987776"/>
      <w:r w:rsidRPr="0057364E">
        <w:rPr>
          <w:rFonts w:eastAsia="Times New Roman"/>
          <w:color w:val="auto"/>
          <w:lang w:eastAsia="ru-RU"/>
        </w:rPr>
        <w:t>Сущность кластеров</w:t>
      </w:r>
      <w:bookmarkEnd w:id="2"/>
    </w:p>
    <w:p w:rsidR="00AD73FE" w:rsidRPr="0057364E" w:rsidRDefault="00AD73FE"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Понятие кластера в западной литературе было введено в экономическую теорию</w:t>
      </w:r>
      <w:r w:rsidR="00E739DA" w:rsidRPr="0057364E">
        <w:rPr>
          <w:rFonts w:ascii="Times New Roman" w:eastAsia="Times New Roman" w:hAnsi="Times New Roman"/>
          <w:sz w:val="24"/>
          <w:szCs w:val="24"/>
          <w:lang w:eastAsia="ru-RU"/>
        </w:rPr>
        <w:t xml:space="preserve"> американским ученым</w:t>
      </w:r>
      <w:r w:rsidRPr="0057364E">
        <w:rPr>
          <w:rFonts w:ascii="Times New Roman" w:eastAsia="Times New Roman" w:hAnsi="Times New Roman"/>
          <w:sz w:val="24"/>
          <w:szCs w:val="24"/>
          <w:lang w:eastAsia="ru-RU"/>
        </w:rPr>
        <w:t xml:space="preserve"> Майклом Портером</w:t>
      </w:r>
      <w:r w:rsidR="00E739DA" w:rsidRPr="0057364E">
        <w:rPr>
          <w:rFonts w:ascii="Times New Roman" w:eastAsia="Times New Roman" w:hAnsi="Times New Roman"/>
          <w:sz w:val="24"/>
          <w:szCs w:val="24"/>
          <w:lang w:eastAsia="ru-RU"/>
        </w:rPr>
        <w:t>. Он представлял кластер как: «</w:t>
      </w:r>
      <w:r w:rsidRPr="0057364E">
        <w:rPr>
          <w:rFonts w:ascii="Times New Roman" w:eastAsia="Times New Roman" w:hAnsi="Times New Roman"/>
          <w:sz w:val="24"/>
          <w:szCs w:val="24"/>
          <w:lang w:eastAsia="ru-RU"/>
        </w:rPr>
        <w:t>сконцентрированные по географическому признаку группы взаимосвязанных компаний, специализированных поставщиков, поставщиков услуг, фирм в соответствующих отраслях, а также связанных с их деятельностью организаций (например, университетов, агентств по стандартизации, а также торговых объединений) в определенных областях, конкурирующих, но вместе с т</w:t>
      </w:r>
      <w:r w:rsidR="00E739DA" w:rsidRPr="0057364E">
        <w:rPr>
          <w:rFonts w:ascii="Times New Roman" w:eastAsia="Times New Roman" w:hAnsi="Times New Roman"/>
          <w:sz w:val="24"/>
          <w:szCs w:val="24"/>
          <w:lang w:eastAsia="ru-RU"/>
        </w:rPr>
        <w:t>ем и ведущих совместную работу».</w:t>
      </w:r>
    </w:p>
    <w:p w:rsidR="00AD73FE" w:rsidRPr="0057364E" w:rsidRDefault="00E739DA"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Исходя из приведенного выше определения, очевидно, что</w:t>
      </w:r>
      <w:r w:rsidR="00AD73FE" w:rsidRPr="0057364E">
        <w:rPr>
          <w:rFonts w:ascii="Times New Roman" w:eastAsia="Times New Roman" w:hAnsi="Times New Roman"/>
          <w:sz w:val="24"/>
          <w:szCs w:val="24"/>
          <w:lang w:eastAsia="ru-RU"/>
        </w:rPr>
        <w:t xml:space="preserve"> для того чтобы быть кластером, группа географически соседствующих взаимосвязанных компаний и связанных с ними организаций должна действовать в определенной сфере, характеризоваться общностью деятельности и </w:t>
      </w:r>
      <w:proofErr w:type="spellStart"/>
      <w:r w:rsidR="00AD73FE" w:rsidRPr="0057364E">
        <w:rPr>
          <w:rFonts w:ascii="Times New Roman" w:eastAsia="Times New Roman" w:hAnsi="Times New Roman"/>
          <w:sz w:val="24"/>
          <w:szCs w:val="24"/>
          <w:lang w:eastAsia="ru-RU"/>
        </w:rPr>
        <w:t>взаимодополнять</w:t>
      </w:r>
      <w:proofErr w:type="spellEnd"/>
      <w:r w:rsidR="00AD73FE" w:rsidRPr="0057364E">
        <w:rPr>
          <w:rFonts w:ascii="Times New Roman" w:eastAsia="Times New Roman" w:hAnsi="Times New Roman"/>
          <w:sz w:val="24"/>
          <w:szCs w:val="24"/>
          <w:lang w:eastAsia="ru-RU"/>
        </w:rPr>
        <w:t xml:space="preserve"> друг друга.</w:t>
      </w:r>
    </w:p>
    <w:p w:rsidR="005C33A4" w:rsidRPr="0057364E" w:rsidRDefault="005C33A4"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 xml:space="preserve">Необходимо отметить, что кластерное развитие экономики - это определенный инструмент бизнеса. </w:t>
      </w:r>
      <w:r w:rsidR="000E4E07" w:rsidRPr="0057364E">
        <w:rPr>
          <w:rFonts w:ascii="Times New Roman" w:eastAsia="Times New Roman" w:hAnsi="Times New Roman"/>
          <w:sz w:val="24"/>
          <w:szCs w:val="24"/>
          <w:lang w:eastAsia="ru-RU"/>
        </w:rPr>
        <w:t xml:space="preserve">В процессе взаимоотношений экономических субъектов выделяются те или иные аспекты этих взаимоотношений, которые требуют пристального </w:t>
      </w:r>
      <w:r w:rsidR="00A53F3E" w:rsidRPr="0057364E">
        <w:rPr>
          <w:rFonts w:ascii="Times New Roman" w:eastAsia="Times New Roman" w:hAnsi="Times New Roman"/>
          <w:sz w:val="24"/>
          <w:szCs w:val="24"/>
          <w:lang w:eastAsia="ru-RU"/>
        </w:rPr>
        <w:t>внимания,</w:t>
      </w:r>
      <w:r w:rsidR="000E4E07" w:rsidRPr="0057364E">
        <w:rPr>
          <w:rFonts w:ascii="Times New Roman" w:eastAsia="Times New Roman" w:hAnsi="Times New Roman"/>
          <w:sz w:val="24"/>
          <w:szCs w:val="24"/>
          <w:lang w:eastAsia="ru-RU"/>
        </w:rPr>
        <w:t xml:space="preserve"> как со стороны государствен</w:t>
      </w:r>
      <w:r w:rsidR="00A53F3E" w:rsidRPr="0057364E">
        <w:rPr>
          <w:rFonts w:ascii="Times New Roman" w:eastAsia="Times New Roman" w:hAnsi="Times New Roman"/>
          <w:sz w:val="24"/>
          <w:szCs w:val="24"/>
          <w:lang w:eastAsia="ru-RU"/>
        </w:rPr>
        <w:t xml:space="preserve">ной власти, так и самого </w:t>
      </w:r>
      <w:proofErr w:type="gramStart"/>
      <w:r w:rsidR="00A53F3E" w:rsidRPr="0057364E">
        <w:rPr>
          <w:rFonts w:ascii="Times New Roman" w:eastAsia="Times New Roman" w:hAnsi="Times New Roman"/>
          <w:sz w:val="24"/>
          <w:szCs w:val="24"/>
          <w:lang w:eastAsia="ru-RU"/>
        </w:rPr>
        <w:t>бизнес-</w:t>
      </w:r>
      <w:r w:rsidR="000E4E07" w:rsidRPr="0057364E">
        <w:rPr>
          <w:rFonts w:ascii="Times New Roman" w:eastAsia="Times New Roman" w:hAnsi="Times New Roman"/>
          <w:sz w:val="24"/>
          <w:szCs w:val="24"/>
          <w:lang w:eastAsia="ru-RU"/>
        </w:rPr>
        <w:t>сообщества</w:t>
      </w:r>
      <w:proofErr w:type="gramEnd"/>
      <w:r w:rsidR="000E4E07" w:rsidRPr="0057364E">
        <w:rPr>
          <w:rFonts w:ascii="Times New Roman" w:eastAsia="Times New Roman" w:hAnsi="Times New Roman"/>
          <w:sz w:val="24"/>
          <w:szCs w:val="24"/>
          <w:lang w:eastAsia="ru-RU"/>
        </w:rPr>
        <w:t xml:space="preserve"> по вопросу создания </w:t>
      </w:r>
      <w:r w:rsidR="00A53F3E" w:rsidRPr="0057364E">
        <w:rPr>
          <w:rFonts w:ascii="Times New Roman" w:eastAsia="Times New Roman" w:hAnsi="Times New Roman"/>
          <w:sz w:val="24"/>
          <w:szCs w:val="24"/>
          <w:lang w:eastAsia="ru-RU"/>
        </w:rPr>
        <w:t>определенных правил взаимодействия данных субъектов между собой</w:t>
      </w:r>
      <w:r w:rsidRPr="0057364E">
        <w:rPr>
          <w:rFonts w:ascii="Times New Roman" w:eastAsia="Times New Roman" w:hAnsi="Times New Roman"/>
          <w:sz w:val="24"/>
          <w:szCs w:val="24"/>
          <w:lang w:eastAsia="ru-RU"/>
        </w:rPr>
        <w:t xml:space="preserve">. Поэтому кластер, существующих в рамках данных правил, - это особым образом организованное пространство, которое позволяет успешно развиваться объектам инфраструктуры, научно-исследовательским центрам, вузам, другим организациям. А также целым отраслям национальной экономики. При этом важно, что в кластере </w:t>
      </w:r>
      <w:proofErr w:type="gramStart"/>
      <w:r w:rsidRPr="0057364E">
        <w:rPr>
          <w:rFonts w:ascii="Times New Roman" w:eastAsia="Times New Roman" w:hAnsi="Times New Roman"/>
          <w:sz w:val="24"/>
          <w:szCs w:val="24"/>
          <w:lang w:eastAsia="ru-RU"/>
        </w:rPr>
        <w:t>достигается</w:t>
      </w:r>
      <w:proofErr w:type="gramEnd"/>
      <w:r w:rsidRPr="0057364E">
        <w:rPr>
          <w:rFonts w:ascii="Times New Roman" w:eastAsia="Times New Roman" w:hAnsi="Times New Roman"/>
          <w:sz w:val="24"/>
          <w:szCs w:val="24"/>
          <w:lang w:eastAsia="ru-RU"/>
        </w:rPr>
        <w:t xml:space="preserve"> прежде всего синергетический эффект, поскольку участие конкурирующих предприятий становится взаимовыгодным.</w:t>
      </w:r>
    </w:p>
    <w:p w:rsidR="00AD73FE" w:rsidRPr="0057364E" w:rsidRDefault="00AD73FE"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 xml:space="preserve">С позиции системного подхода кластер - это совокупность субъектов хозяйственной деятельности взаимосвязанных различных отраслей, объединенных в единую организационную структуру, элементы которой находятся во взаимосвязи и </w:t>
      </w:r>
      <w:r w:rsidRPr="0057364E">
        <w:rPr>
          <w:rFonts w:ascii="Times New Roman" w:eastAsia="Times New Roman" w:hAnsi="Times New Roman"/>
          <w:sz w:val="24"/>
          <w:szCs w:val="24"/>
          <w:lang w:eastAsia="ru-RU"/>
        </w:rPr>
        <w:lastRenderedPageBreak/>
        <w:t>взаимозависимости, совместно функционируют с определенной целью. Формирование эффективных технологических цепочек из нескольких самостоятельных хозяйствующих субъектов является стратегическим мероприятием, требующим определенных долгосрочных вложений в их реализацию, и возможно только посредством их самоорганизации в результате взаимодействия предпосылок, сложившихся как внутри, так и во внешней среде этих потенциальных систем. Такое взаимодействие должно приводить к дополнительным выгодам для каждого из субъектов, создавать определенный стимул к формированию единой системы функционирования, обеспечению целостной системы.</w:t>
      </w:r>
    </w:p>
    <w:p w:rsidR="00677782" w:rsidRPr="0057364E" w:rsidRDefault="00677782" w:rsidP="002A7A06">
      <w:pPr>
        <w:tabs>
          <w:tab w:val="left" w:pos="567"/>
        </w:tabs>
        <w:ind w:firstLine="567"/>
        <w:rPr>
          <w:rFonts w:ascii="Times New Roman" w:hAnsi="Times New Roman"/>
          <w:sz w:val="24"/>
          <w:szCs w:val="24"/>
        </w:rPr>
      </w:pPr>
      <w:r w:rsidRPr="0057364E">
        <w:rPr>
          <w:rFonts w:ascii="Times New Roman" w:hAnsi="Times New Roman"/>
          <w:sz w:val="24"/>
          <w:szCs w:val="24"/>
        </w:rPr>
        <w:t>Особую роль в экономическом развитии региона и страны</w:t>
      </w:r>
      <w:r w:rsidR="002B1F0B" w:rsidRPr="0057364E">
        <w:rPr>
          <w:rFonts w:ascii="Times New Roman" w:hAnsi="Times New Roman"/>
          <w:sz w:val="24"/>
          <w:szCs w:val="24"/>
        </w:rPr>
        <w:t xml:space="preserve"> М.</w:t>
      </w:r>
      <w:r w:rsidRPr="0057364E">
        <w:rPr>
          <w:rFonts w:ascii="Times New Roman" w:hAnsi="Times New Roman"/>
          <w:sz w:val="24"/>
          <w:szCs w:val="24"/>
        </w:rPr>
        <w:t xml:space="preserve"> Портер отводит органам исполнительной власти. Это:</w:t>
      </w:r>
    </w:p>
    <w:p w:rsidR="00677782" w:rsidRPr="0057364E" w:rsidRDefault="00677782" w:rsidP="002A7A06">
      <w:pPr>
        <w:tabs>
          <w:tab w:val="left" w:pos="567"/>
        </w:tabs>
        <w:ind w:firstLine="567"/>
        <w:rPr>
          <w:rFonts w:ascii="Times New Roman" w:hAnsi="Times New Roman"/>
          <w:sz w:val="24"/>
          <w:szCs w:val="24"/>
        </w:rPr>
      </w:pPr>
      <w:r w:rsidRPr="0057364E">
        <w:rPr>
          <w:rFonts w:ascii="Times New Roman" w:hAnsi="Times New Roman"/>
          <w:sz w:val="24"/>
          <w:szCs w:val="24"/>
        </w:rPr>
        <w:t>- улучшение политического, законодательного и социального фона;</w:t>
      </w:r>
    </w:p>
    <w:p w:rsidR="00677782" w:rsidRPr="0057364E" w:rsidRDefault="00677782" w:rsidP="002A7A06">
      <w:pPr>
        <w:tabs>
          <w:tab w:val="left" w:pos="567"/>
        </w:tabs>
        <w:ind w:firstLine="567"/>
        <w:rPr>
          <w:rFonts w:ascii="Times New Roman" w:hAnsi="Times New Roman"/>
          <w:sz w:val="24"/>
          <w:szCs w:val="24"/>
        </w:rPr>
      </w:pPr>
      <w:r w:rsidRPr="0057364E">
        <w:rPr>
          <w:rFonts w:ascii="Times New Roman" w:hAnsi="Times New Roman"/>
          <w:sz w:val="24"/>
          <w:szCs w:val="24"/>
        </w:rPr>
        <w:t>- установление стабильного и предсказуемого макроэкономического, законодательного и политического окружения;</w:t>
      </w:r>
    </w:p>
    <w:p w:rsidR="00677782" w:rsidRPr="0057364E" w:rsidRDefault="00677782" w:rsidP="002A7A06">
      <w:pPr>
        <w:tabs>
          <w:tab w:val="left" w:pos="567"/>
        </w:tabs>
        <w:ind w:firstLine="567"/>
        <w:rPr>
          <w:rFonts w:ascii="Times New Roman" w:hAnsi="Times New Roman"/>
          <w:sz w:val="24"/>
          <w:szCs w:val="24"/>
        </w:rPr>
      </w:pPr>
      <w:r w:rsidRPr="0057364E">
        <w:rPr>
          <w:rFonts w:ascii="Times New Roman" w:hAnsi="Times New Roman"/>
          <w:sz w:val="24"/>
          <w:szCs w:val="24"/>
        </w:rPr>
        <w:t>- улучшение условий для ведения бизнеса;</w:t>
      </w:r>
    </w:p>
    <w:p w:rsidR="00677782" w:rsidRPr="0057364E" w:rsidRDefault="00677782" w:rsidP="002A7A06">
      <w:pPr>
        <w:tabs>
          <w:tab w:val="left" w:pos="567"/>
        </w:tabs>
        <w:ind w:firstLine="567"/>
        <w:rPr>
          <w:rFonts w:ascii="Times New Roman" w:hAnsi="Times New Roman"/>
          <w:sz w:val="24"/>
          <w:szCs w:val="24"/>
        </w:rPr>
      </w:pPr>
      <w:r w:rsidRPr="0057364E">
        <w:rPr>
          <w:rFonts w:ascii="Times New Roman" w:hAnsi="Times New Roman"/>
          <w:sz w:val="24"/>
          <w:szCs w:val="24"/>
        </w:rPr>
        <w:t>- содействие образованию и развитию кластера (определение существующих и зарождающихся кластеров, а также участие в определении кластерных барьеров и выр</w:t>
      </w:r>
      <w:r w:rsidR="00776047">
        <w:rPr>
          <w:rFonts w:ascii="Times New Roman" w:hAnsi="Times New Roman"/>
          <w:sz w:val="24"/>
          <w:szCs w:val="24"/>
        </w:rPr>
        <w:t>аботка планов по их устранению).</w:t>
      </w:r>
      <w:r w:rsidR="001C7682">
        <w:rPr>
          <w:rStyle w:val="af2"/>
          <w:rFonts w:ascii="Times New Roman" w:hAnsi="Times New Roman"/>
          <w:sz w:val="24"/>
          <w:szCs w:val="24"/>
        </w:rPr>
        <w:footnoteReference w:id="2"/>
      </w:r>
    </w:p>
    <w:p w:rsidR="00677782" w:rsidRPr="0057364E" w:rsidRDefault="00677782"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Однако если речь идет о кластере, основа которого будет использована для создания финансового центра, то стоит учесть ряд нескольких особенностей, в корне отличающих данную форму кластера от производственных кластеров.</w:t>
      </w:r>
    </w:p>
    <w:p w:rsidR="00677782" w:rsidRPr="0057364E" w:rsidRDefault="00677782"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 xml:space="preserve">В </w:t>
      </w:r>
      <w:r w:rsidR="00036D4F" w:rsidRPr="0057364E">
        <w:rPr>
          <w:rFonts w:ascii="Times New Roman" w:eastAsia="Times New Roman" w:hAnsi="Times New Roman"/>
          <w:sz w:val="24"/>
          <w:szCs w:val="24"/>
          <w:lang w:eastAsia="ru-RU"/>
        </w:rPr>
        <w:t>данном случае подразу</w:t>
      </w:r>
      <w:r w:rsidR="00BC570B" w:rsidRPr="0057364E">
        <w:rPr>
          <w:rFonts w:ascii="Times New Roman" w:eastAsia="Times New Roman" w:hAnsi="Times New Roman"/>
          <w:sz w:val="24"/>
          <w:szCs w:val="24"/>
          <w:lang w:eastAsia="ru-RU"/>
        </w:rPr>
        <w:t>мевается глобальный кластер, сконцентрировавший</w:t>
      </w:r>
      <w:r w:rsidRPr="0057364E">
        <w:rPr>
          <w:rFonts w:ascii="Times New Roman" w:eastAsia="Times New Roman" w:hAnsi="Times New Roman"/>
          <w:sz w:val="24"/>
          <w:szCs w:val="24"/>
          <w:lang w:eastAsia="ru-RU"/>
        </w:rPr>
        <w:t xml:space="preserve"> в себя все необходимые элементы инфраструктуры на </w:t>
      </w:r>
      <w:r w:rsidR="00BC570B" w:rsidRPr="0057364E">
        <w:rPr>
          <w:rFonts w:ascii="Times New Roman" w:eastAsia="Times New Roman" w:hAnsi="Times New Roman"/>
          <w:sz w:val="24"/>
          <w:szCs w:val="24"/>
          <w:lang w:eastAsia="ru-RU"/>
        </w:rPr>
        <w:t>территории московской агломерации</w:t>
      </w:r>
      <w:r w:rsidRPr="0057364E">
        <w:rPr>
          <w:rFonts w:ascii="Times New Roman" w:eastAsia="Times New Roman" w:hAnsi="Times New Roman"/>
          <w:sz w:val="24"/>
          <w:szCs w:val="24"/>
          <w:lang w:eastAsia="ru-RU"/>
        </w:rPr>
        <w:t xml:space="preserve">. Следует учесть тот факт, что данная модель финансового кластера не подразумевает под собой наличие конкурирующих между собой фирм и производителей. Наоборот, достижение наиболее </w:t>
      </w:r>
      <w:r w:rsidR="002B1F0B" w:rsidRPr="0057364E">
        <w:rPr>
          <w:rFonts w:ascii="Times New Roman" w:eastAsia="Times New Roman" w:hAnsi="Times New Roman"/>
          <w:sz w:val="24"/>
          <w:szCs w:val="24"/>
          <w:lang w:eastAsia="ru-RU"/>
        </w:rPr>
        <w:t>действенного</w:t>
      </w:r>
      <w:r w:rsidRPr="0057364E">
        <w:rPr>
          <w:rFonts w:ascii="Times New Roman" w:eastAsia="Times New Roman" w:hAnsi="Times New Roman"/>
          <w:sz w:val="24"/>
          <w:szCs w:val="24"/>
          <w:lang w:eastAsia="ru-RU"/>
        </w:rPr>
        <w:t xml:space="preserve"> эффекта от создания финансового центра на основе кластерной модели будет возможно лишь тогда, когда все </w:t>
      </w:r>
      <w:r w:rsidR="002B1F0B" w:rsidRPr="0057364E">
        <w:rPr>
          <w:rFonts w:ascii="Times New Roman" w:eastAsia="Times New Roman" w:hAnsi="Times New Roman"/>
          <w:sz w:val="24"/>
          <w:szCs w:val="24"/>
          <w:lang w:eastAsia="ru-RU"/>
        </w:rPr>
        <w:t xml:space="preserve">его </w:t>
      </w:r>
      <w:r w:rsidRPr="0057364E">
        <w:rPr>
          <w:rFonts w:ascii="Times New Roman" w:eastAsia="Times New Roman" w:hAnsi="Times New Roman"/>
          <w:sz w:val="24"/>
          <w:szCs w:val="24"/>
          <w:lang w:eastAsia="ru-RU"/>
        </w:rPr>
        <w:t>элементы будут взаимодействовать в едином ключе, конкуриру</w:t>
      </w:r>
      <w:r w:rsidR="002B1F0B" w:rsidRPr="0057364E">
        <w:rPr>
          <w:rFonts w:ascii="Times New Roman" w:eastAsia="Times New Roman" w:hAnsi="Times New Roman"/>
          <w:sz w:val="24"/>
          <w:szCs w:val="24"/>
          <w:lang w:eastAsia="ru-RU"/>
        </w:rPr>
        <w:t>я</w:t>
      </w:r>
      <w:r w:rsidRPr="0057364E">
        <w:rPr>
          <w:rFonts w:ascii="Times New Roman" w:eastAsia="Times New Roman" w:hAnsi="Times New Roman"/>
          <w:sz w:val="24"/>
          <w:szCs w:val="24"/>
          <w:lang w:eastAsia="ru-RU"/>
        </w:rPr>
        <w:t xml:space="preserve"> с аналогичными мировыми финансовыми кластерами. Цель финансового центра видится в достижении более четких и значимых позиций Москвы на мировом финансовом рынке в качестве наиболее привлекательного и удобного места для функционирования и транзита капитала. </w:t>
      </w:r>
    </w:p>
    <w:p w:rsidR="001E2BBB" w:rsidRPr="0057364E" w:rsidRDefault="001E2BBB" w:rsidP="008956BF">
      <w:pPr>
        <w:pStyle w:val="2"/>
        <w:jc w:val="center"/>
        <w:rPr>
          <w:rFonts w:eastAsia="Times New Roman"/>
          <w:color w:val="auto"/>
          <w:lang w:eastAsia="ru-RU"/>
        </w:rPr>
      </w:pPr>
      <w:bookmarkStart w:id="3" w:name="_Toc308987777"/>
      <w:r w:rsidRPr="0057364E">
        <w:rPr>
          <w:rFonts w:eastAsia="Times New Roman"/>
          <w:color w:val="auto"/>
          <w:lang w:eastAsia="ru-RU"/>
        </w:rPr>
        <w:lastRenderedPageBreak/>
        <w:t>Мировой опыт применения и функционирования кластеров</w:t>
      </w:r>
      <w:bookmarkEnd w:id="3"/>
    </w:p>
    <w:p w:rsidR="001E2BBB" w:rsidRPr="0057364E" w:rsidRDefault="00730722"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На данный момент во многих зарубежных экономически развитых странах</w:t>
      </w:r>
      <w:r w:rsidR="001E2BBB" w:rsidRPr="0057364E">
        <w:rPr>
          <w:rFonts w:ascii="Times New Roman" w:eastAsia="Times New Roman" w:hAnsi="Times New Roman"/>
          <w:sz w:val="24"/>
          <w:szCs w:val="24"/>
          <w:lang w:eastAsia="ru-RU"/>
        </w:rPr>
        <w:t xml:space="preserve"> (Финляндия, Германия, Япония, Китай и др.) уже сформировались </w:t>
      </w:r>
      <w:r w:rsidRPr="0057364E">
        <w:rPr>
          <w:rFonts w:ascii="Times New Roman" w:eastAsia="Times New Roman" w:hAnsi="Times New Roman"/>
          <w:sz w:val="24"/>
          <w:szCs w:val="24"/>
          <w:lang w:eastAsia="ru-RU"/>
        </w:rPr>
        <w:t>и широко применяются</w:t>
      </w:r>
      <w:r w:rsidR="001E2BBB" w:rsidRPr="0057364E">
        <w:rPr>
          <w:rFonts w:ascii="Times New Roman" w:eastAsia="Times New Roman" w:hAnsi="Times New Roman"/>
          <w:sz w:val="24"/>
          <w:szCs w:val="24"/>
          <w:lang w:eastAsia="ru-RU"/>
        </w:rPr>
        <w:t xml:space="preserve"> </w:t>
      </w:r>
      <w:r w:rsidRPr="0057364E">
        <w:rPr>
          <w:rFonts w:ascii="Times New Roman" w:eastAsia="Times New Roman" w:hAnsi="Times New Roman"/>
          <w:sz w:val="24"/>
          <w:szCs w:val="24"/>
          <w:lang w:eastAsia="ru-RU"/>
        </w:rPr>
        <w:t xml:space="preserve">кластеры </w:t>
      </w:r>
      <w:r w:rsidR="001E2BBB" w:rsidRPr="0057364E">
        <w:rPr>
          <w:rFonts w:ascii="Times New Roman" w:eastAsia="Times New Roman" w:hAnsi="Times New Roman"/>
          <w:sz w:val="24"/>
          <w:szCs w:val="24"/>
          <w:lang w:eastAsia="ru-RU"/>
        </w:rPr>
        <w:t>в различных отраслях промышленности (машиностроение, стройиндустрия, лесная промышленность и т.д.)</w:t>
      </w:r>
      <w:r w:rsidRPr="0057364E">
        <w:rPr>
          <w:rFonts w:ascii="Times New Roman" w:eastAsia="Times New Roman" w:hAnsi="Times New Roman"/>
          <w:sz w:val="24"/>
          <w:szCs w:val="24"/>
          <w:lang w:eastAsia="ru-RU"/>
        </w:rPr>
        <w:t>.</w:t>
      </w:r>
      <w:r w:rsidR="001E2BBB" w:rsidRPr="0057364E">
        <w:rPr>
          <w:rFonts w:ascii="Times New Roman" w:eastAsia="Times New Roman" w:hAnsi="Times New Roman"/>
          <w:sz w:val="24"/>
          <w:szCs w:val="24"/>
          <w:lang w:eastAsia="ru-RU"/>
        </w:rPr>
        <w:t xml:space="preserve"> </w:t>
      </w:r>
      <w:r w:rsidRPr="0057364E">
        <w:rPr>
          <w:rFonts w:ascii="Times New Roman" w:eastAsia="Times New Roman" w:hAnsi="Times New Roman"/>
          <w:sz w:val="24"/>
          <w:szCs w:val="24"/>
          <w:lang w:eastAsia="ru-RU"/>
        </w:rPr>
        <w:t>Практика применения кластеров демонстрирует эффективность их функционирования и повышение конкурентоспособности как отдельного региона, отрасли или экономики страны в целом</w:t>
      </w:r>
      <w:r w:rsidR="001E2BBB" w:rsidRPr="0057364E">
        <w:rPr>
          <w:rFonts w:ascii="Times New Roman" w:eastAsia="Times New Roman" w:hAnsi="Times New Roman"/>
          <w:sz w:val="24"/>
          <w:szCs w:val="24"/>
          <w:lang w:eastAsia="ru-RU"/>
        </w:rPr>
        <w:t>.</w:t>
      </w:r>
    </w:p>
    <w:p w:rsidR="00EE7125" w:rsidRPr="0057364E" w:rsidRDefault="003E1385" w:rsidP="002A7A06">
      <w:pPr>
        <w:tabs>
          <w:tab w:val="left" w:pos="567"/>
        </w:tabs>
        <w:ind w:firstLine="567"/>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Показательным является</w:t>
      </w:r>
      <w:r w:rsidR="001E2BBB" w:rsidRPr="0057364E">
        <w:rPr>
          <w:rFonts w:ascii="Times New Roman" w:eastAsia="Times New Roman" w:hAnsi="Times New Roman"/>
          <w:sz w:val="24"/>
          <w:szCs w:val="24"/>
          <w:lang w:eastAsia="ru-RU"/>
        </w:rPr>
        <w:t xml:space="preserve">, что в среднем каждая четвертая компания (с числом занятых не менее 20 человек) в ЕС работает в кластерной среде, характеризуемой тесной кооперацией с другими местными компаниями и сильными связями </w:t>
      </w:r>
      <w:proofErr w:type="gramStart"/>
      <w:r w:rsidR="001E2BBB" w:rsidRPr="0057364E">
        <w:rPr>
          <w:rFonts w:ascii="Times New Roman" w:eastAsia="Times New Roman" w:hAnsi="Times New Roman"/>
          <w:sz w:val="24"/>
          <w:szCs w:val="24"/>
          <w:lang w:eastAsia="ru-RU"/>
        </w:rPr>
        <w:t>с</w:t>
      </w:r>
      <w:proofErr w:type="gramEnd"/>
      <w:r w:rsidR="001E2BBB" w:rsidRPr="0057364E">
        <w:rPr>
          <w:rFonts w:ascii="Times New Roman" w:eastAsia="Times New Roman" w:hAnsi="Times New Roman"/>
          <w:sz w:val="24"/>
          <w:szCs w:val="24"/>
          <w:lang w:eastAsia="ru-RU"/>
        </w:rPr>
        <w:t xml:space="preserve"> локальной бизнес-инфраструктурой. Большинство компаний (57%) отмечают наличие обмена опытом внутри кластера; а 55% компаний говорят об обмене информацией, касающейся технологий; 43% фирм заявляют, что их кластеры обеспечивают доступ к исследовательской инфраструктуре (исследовательскими лабораториями и пр.). </w:t>
      </w:r>
      <w:r w:rsidRPr="0057364E">
        <w:rPr>
          <w:rFonts w:ascii="Times New Roman" w:eastAsia="Times New Roman" w:hAnsi="Times New Roman"/>
          <w:sz w:val="24"/>
          <w:szCs w:val="24"/>
          <w:lang w:eastAsia="ru-RU"/>
        </w:rPr>
        <w:t>Б</w:t>
      </w:r>
      <w:r w:rsidR="001E2BBB" w:rsidRPr="0057364E">
        <w:rPr>
          <w:rFonts w:ascii="Times New Roman" w:eastAsia="Times New Roman" w:hAnsi="Times New Roman"/>
          <w:sz w:val="24"/>
          <w:szCs w:val="24"/>
          <w:lang w:eastAsia="ru-RU"/>
        </w:rPr>
        <w:t>ольшинство менеджеров кластерных компаний признают, что государственные власти играют важную, если не основную, роль при поддержке кластеров (2/3 компаний разделяют это мнение). Они получают наиболее значимую поддержку государства в форме поиска и опубликования информации (организация публичных мероприятий – 45%, обеспечение передачи информации – 43%), и 44% компаний также отмечают, что власти помогают поддерживать региональную/кластерную репутацию. В ЕС 41% кластерных фирм также отмечают, что власти внесли вклад в финансирование специфических проектов кластера.</w:t>
      </w:r>
      <w:r w:rsidR="00776047" w:rsidRPr="0057364E">
        <w:rPr>
          <w:rFonts w:ascii="Times New Roman" w:hAnsi="Times New Roman"/>
          <w:sz w:val="24"/>
          <w:szCs w:val="24"/>
        </w:rPr>
        <w:t xml:space="preserve"> Так, из 200 кластерных инициатив по всему миру, осуществляемых различными субъектами (из которых на долю фирм приходилось 25%, государства – 32%, научного сообщества – 5%, совместно государства и бизнес – 35%) доля государственных средств составила 54%, фирм – 18%, научного сообщества – 1%, совместных государства и бизнеса – 25% и 2% пришлось на международные организации.</w:t>
      </w:r>
      <w:r w:rsidR="001C7682">
        <w:rPr>
          <w:rStyle w:val="af2"/>
          <w:rFonts w:ascii="Times New Roman" w:eastAsia="Times New Roman" w:hAnsi="Times New Roman"/>
          <w:sz w:val="24"/>
          <w:szCs w:val="24"/>
          <w:lang w:eastAsia="ru-RU"/>
        </w:rPr>
        <w:footnoteReference w:id="3"/>
      </w:r>
      <w:r w:rsidR="001E2BBB" w:rsidRPr="0057364E">
        <w:rPr>
          <w:rFonts w:ascii="Times New Roman" w:eastAsia="Times New Roman" w:hAnsi="Times New Roman"/>
          <w:sz w:val="24"/>
          <w:szCs w:val="24"/>
          <w:lang w:eastAsia="ru-RU"/>
        </w:rPr>
        <w:t xml:space="preserve"> </w:t>
      </w:r>
    </w:p>
    <w:p w:rsidR="00EE7125" w:rsidRPr="0057364E" w:rsidRDefault="00B5142F" w:rsidP="002A7A06">
      <w:pPr>
        <w:tabs>
          <w:tab w:val="left" w:pos="567"/>
        </w:tabs>
        <w:ind w:firstLine="567"/>
        <w:rPr>
          <w:rFonts w:ascii="Times New Roman" w:hAnsi="Times New Roman"/>
          <w:sz w:val="24"/>
          <w:szCs w:val="24"/>
        </w:rPr>
      </w:pPr>
      <w:r w:rsidRPr="0057364E">
        <w:rPr>
          <w:rFonts w:ascii="Times New Roman" w:hAnsi="Times New Roman"/>
          <w:sz w:val="24"/>
          <w:szCs w:val="24"/>
        </w:rPr>
        <w:t xml:space="preserve">В развитых странах главным инструментом государства в сфере активизации развития кластеров является финансирование комплексных кластерных программ. Суть заключается в том, что государство оказывает финансовую поддержку тем программам, которые объединяют, в первую очередь, бизнес и научные и образовательные учреждения. Такие программы объединяют как инфраструктурные проекты (что в основном </w:t>
      </w:r>
      <w:r w:rsidRPr="0057364E">
        <w:rPr>
          <w:rFonts w:ascii="Times New Roman" w:hAnsi="Times New Roman"/>
          <w:sz w:val="24"/>
          <w:szCs w:val="24"/>
        </w:rPr>
        <w:lastRenderedPageBreak/>
        <w:t xml:space="preserve">характерно для реализации промышленной политики), так и </w:t>
      </w:r>
      <w:proofErr w:type="spellStart"/>
      <w:r w:rsidRPr="0057364E">
        <w:rPr>
          <w:rFonts w:ascii="Times New Roman" w:hAnsi="Times New Roman"/>
          <w:sz w:val="24"/>
          <w:szCs w:val="24"/>
        </w:rPr>
        <w:t>инновационно</w:t>
      </w:r>
      <w:proofErr w:type="spellEnd"/>
      <w:r w:rsidRPr="0057364E">
        <w:rPr>
          <w:rFonts w:ascii="Times New Roman" w:hAnsi="Times New Roman"/>
          <w:sz w:val="24"/>
          <w:szCs w:val="24"/>
        </w:rPr>
        <w:t xml:space="preserve">-ориентированные проекты. </w:t>
      </w:r>
    </w:p>
    <w:p w:rsidR="00FF40B4" w:rsidRPr="0057364E" w:rsidRDefault="00EE7125" w:rsidP="00FF40B4">
      <w:pPr>
        <w:tabs>
          <w:tab w:val="left" w:pos="567"/>
        </w:tabs>
        <w:ind w:firstLine="567"/>
        <w:jc w:val="right"/>
        <w:rPr>
          <w:rFonts w:ascii="Times New Roman" w:hAnsi="Times New Roman"/>
          <w:i/>
          <w:sz w:val="24"/>
          <w:szCs w:val="24"/>
        </w:rPr>
      </w:pPr>
      <w:r w:rsidRPr="0057364E">
        <w:rPr>
          <w:rFonts w:ascii="Times New Roman" w:hAnsi="Times New Roman"/>
          <w:i/>
          <w:sz w:val="24"/>
          <w:szCs w:val="24"/>
        </w:rPr>
        <w:t xml:space="preserve">Таблица </w:t>
      </w:r>
      <w:r w:rsidR="00FF40B4" w:rsidRPr="0057364E">
        <w:rPr>
          <w:rFonts w:ascii="Times New Roman" w:hAnsi="Times New Roman"/>
          <w:i/>
          <w:sz w:val="24"/>
          <w:szCs w:val="24"/>
        </w:rPr>
        <w:t>1</w:t>
      </w:r>
      <w:r w:rsidRPr="0057364E">
        <w:rPr>
          <w:rFonts w:ascii="Times New Roman" w:hAnsi="Times New Roman"/>
          <w:i/>
          <w:sz w:val="24"/>
          <w:szCs w:val="24"/>
        </w:rPr>
        <w:t xml:space="preserve">. </w:t>
      </w:r>
    </w:p>
    <w:p w:rsidR="00B5142F" w:rsidRPr="0057364E" w:rsidRDefault="00EE7125" w:rsidP="002A7A06">
      <w:pPr>
        <w:tabs>
          <w:tab w:val="left" w:pos="567"/>
        </w:tabs>
        <w:ind w:firstLine="567"/>
        <w:rPr>
          <w:rFonts w:ascii="Times New Roman" w:hAnsi="Times New Roman"/>
          <w:b/>
          <w:sz w:val="24"/>
          <w:szCs w:val="24"/>
        </w:rPr>
      </w:pPr>
      <w:r w:rsidRPr="0057364E">
        <w:rPr>
          <w:rFonts w:ascii="Times New Roman" w:hAnsi="Times New Roman"/>
          <w:b/>
          <w:sz w:val="24"/>
          <w:szCs w:val="24"/>
        </w:rPr>
        <w:t>Примеры кластерных программ в некоторых европейских странах</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2126"/>
        <w:gridCol w:w="2552"/>
        <w:gridCol w:w="2230"/>
        <w:gridCol w:w="2303"/>
      </w:tblGrid>
      <w:tr w:rsidR="0057364E" w:rsidRPr="0057364E" w:rsidTr="00553C11">
        <w:tc>
          <w:tcPr>
            <w:tcW w:w="725" w:type="pct"/>
            <w:tcBorders>
              <w:top w:val="single" w:sz="4" w:space="0" w:color="auto"/>
              <w:left w:val="single" w:sz="4" w:space="0" w:color="auto"/>
              <w:bottom w:val="single" w:sz="4" w:space="0" w:color="auto"/>
              <w:right w:val="single" w:sz="4" w:space="0" w:color="auto"/>
            </w:tcBorders>
          </w:tcPr>
          <w:p w:rsidR="00EE7125" w:rsidRPr="0057364E" w:rsidRDefault="00EE7125" w:rsidP="002B1F0B">
            <w:pPr>
              <w:tabs>
                <w:tab w:val="left" w:pos="567"/>
              </w:tabs>
              <w:spacing w:line="240" w:lineRule="auto"/>
              <w:ind w:firstLine="34"/>
              <w:jc w:val="center"/>
              <w:rPr>
                <w:rFonts w:ascii="Times New Roman" w:hAnsi="Times New Roman"/>
                <w:sz w:val="20"/>
                <w:szCs w:val="20"/>
              </w:rPr>
            </w:pPr>
          </w:p>
        </w:tc>
        <w:tc>
          <w:tcPr>
            <w:tcW w:w="986" w:type="pct"/>
            <w:tcBorders>
              <w:top w:val="single" w:sz="4" w:space="0" w:color="auto"/>
              <w:left w:val="single" w:sz="4" w:space="0" w:color="auto"/>
              <w:bottom w:val="single" w:sz="4" w:space="0" w:color="auto"/>
              <w:right w:val="single" w:sz="4" w:space="0" w:color="auto"/>
            </w:tcBorders>
          </w:tcPr>
          <w:p w:rsidR="00EE7125" w:rsidRPr="0057364E" w:rsidRDefault="00EE7125" w:rsidP="002B1F0B">
            <w:pPr>
              <w:tabs>
                <w:tab w:val="left" w:pos="567"/>
              </w:tabs>
              <w:spacing w:line="240" w:lineRule="auto"/>
              <w:ind w:firstLine="31"/>
              <w:rPr>
                <w:rFonts w:ascii="Times New Roman" w:hAnsi="Times New Roman"/>
                <w:b/>
                <w:sz w:val="20"/>
                <w:szCs w:val="20"/>
              </w:rPr>
            </w:pPr>
            <w:r w:rsidRPr="0057364E">
              <w:rPr>
                <w:rFonts w:ascii="Times New Roman" w:hAnsi="Times New Roman"/>
                <w:b/>
                <w:sz w:val="20"/>
                <w:szCs w:val="20"/>
              </w:rPr>
              <w:t>Великобритания</w:t>
            </w:r>
          </w:p>
        </w:tc>
        <w:tc>
          <w:tcPr>
            <w:tcW w:w="1184" w:type="pct"/>
            <w:tcBorders>
              <w:top w:val="single" w:sz="4" w:space="0" w:color="auto"/>
              <w:left w:val="single" w:sz="4" w:space="0" w:color="auto"/>
              <w:bottom w:val="single" w:sz="4" w:space="0" w:color="auto"/>
              <w:right w:val="single" w:sz="4" w:space="0" w:color="auto"/>
            </w:tcBorders>
          </w:tcPr>
          <w:p w:rsidR="00EE7125" w:rsidRPr="0057364E" w:rsidRDefault="00EE7125" w:rsidP="002B1F0B">
            <w:pPr>
              <w:tabs>
                <w:tab w:val="left" w:pos="567"/>
              </w:tabs>
              <w:spacing w:line="240" w:lineRule="auto"/>
              <w:ind w:firstLine="31"/>
              <w:jc w:val="center"/>
              <w:rPr>
                <w:rFonts w:ascii="Times New Roman" w:hAnsi="Times New Roman"/>
                <w:b/>
                <w:sz w:val="20"/>
                <w:szCs w:val="20"/>
              </w:rPr>
            </w:pPr>
            <w:r w:rsidRPr="0057364E">
              <w:rPr>
                <w:rFonts w:ascii="Times New Roman" w:hAnsi="Times New Roman"/>
                <w:b/>
                <w:sz w:val="20"/>
                <w:szCs w:val="20"/>
              </w:rPr>
              <w:t>Великобритания</w:t>
            </w:r>
          </w:p>
        </w:tc>
        <w:tc>
          <w:tcPr>
            <w:tcW w:w="1035" w:type="pct"/>
            <w:tcBorders>
              <w:top w:val="single" w:sz="4" w:space="0" w:color="auto"/>
              <w:left w:val="single" w:sz="4" w:space="0" w:color="auto"/>
              <w:bottom w:val="single" w:sz="4" w:space="0" w:color="auto"/>
              <w:right w:val="single" w:sz="4" w:space="0" w:color="auto"/>
            </w:tcBorders>
          </w:tcPr>
          <w:p w:rsidR="00EE7125" w:rsidRPr="0057364E" w:rsidRDefault="00EE7125" w:rsidP="002B1F0B">
            <w:pPr>
              <w:tabs>
                <w:tab w:val="left" w:pos="567"/>
              </w:tabs>
              <w:spacing w:line="240" w:lineRule="auto"/>
              <w:ind w:firstLine="31"/>
              <w:jc w:val="center"/>
              <w:rPr>
                <w:rFonts w:ascii="Times New Roman" w:hAnsi="Times New Roman"/>
                <w:b/>
                <w:sz w:val="20"/>
                <w:szCs w:val="20"/>
              </w:rPr>
            </w:pPr>
            <w:r w:rsidRPr="0057364E">
              <w:rPr>
                <w:rFonts w:ascii="Times New Roman" w:hAnsi="Times New Roman"/>
                <w:b/>
                <w:sz w:val="20"/>
                <w:szCs w:val="20"/>
              </w:rPr>
              <w:t>Германия</w:t>
            </w:r>
          </w:p>
        </w:tc>
        <w:tc>
          <w:tcPr>
            <w:tcW w:w="1069" w:type="pct"/>
            <w:tcBorders>
              <w:top w:val="single" w:sz="4" w:space="0" w:color="auto"/>
              <w:left w:val="single" w:sz="4" w:space="0" w:color="auto"/>
              <w:bottom w:val="single" w:sz="4" w:space="0" w:color="auto"/>
              <w:right w:val="single" w:sz="4" w:space="0" w:color="auto"/>
            </w:tcBorders>
          </w:tcPr>
          <w:p w:rsidR="00EE7125" w:rsidRPr="0057364E" w:rsidRDefault="00EE7125" w:rsidP="002B1F0B">
            <w:pPr>
              <w:tabs>
                <w:tab w:val="left" w:pos="567"/>
              </w:tabs>
              <w:spacing w:line="240" w:lineRule="auto"/>
              <w:ind w:firstLine="31"/>
              <w:jc w:val="center"/>
              <w:rPr>
                <w:rFonts w:ascii="Times New Roman" w:hAnsi="Times New Roman"/>
                <w:b/>
                <w:sz w:val="20"/>
                <w:szCs w:val="20"/>
              </w:rPr>
            </w:pPr>
            <w:r w:rsidRPr="0057364E">
              <w:rPr>
                <w:rFonts w:ascii="Times New Roman" w:hAnsi="Times New Roman"/>
                <w:b/>
                <w:sz w:val="20"/>
                <w:szCs w:val="20"/>
              </w:rPr>
              <w:t>Германия</w:t>
            </w:r>
          </w:p>
        </w:tc>
      </w:tr>
      <w:tr w:rsidR="0057364E" w:rsidRPr="0057364E" w:rsidTr="00553C11">
        <w:tc>
          <w:tcPr>
            <w:tcW w:w="72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4"/>
              <w:jc w:val="center"/>
              <w:rPr>
                <w:rFonts w:ascii="Times New Roman" w:hAnsi="Times New Roman"/>
                <w:sz w:val="20"/>
                <w:szCs w:val="20"/>
              </w:rPr>
            </w:pPr>
          </w:p>
        </w:tc>
        <w:tc>
          <w:tcPr>
            <w:tcW w:w="986"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Кластеры, развиваемые региональными агентствами развития</w:t>
            </w:r>
          </w:p>
        </w:tc>
        <w:tc>
          <w:tcPr>
            <w:tcW w:w="1184"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Микр</w:t>
            </w:r>
            <w:proofErr w:type="gramStart"/>
            <w:r w:rsidRPr="0057364E">
              <w:rPr>
                <w:rFonts w:ascii="Times New Roman" w:hAnsi="Times New Roman"/>
                <w:sz w:val="20"/>
                <w:szCs w:val="20"/>
              </w:rPr>
              <w:t>о-</w:t>
            </w:r>
            <w:proofErr w:type="gramEnd"/>
            <w:r w:rsidRPr="0057364E">
              <w:rPr>
                <w:rFonts w:ascii="Times New Roman" w:hAnsi="Times New Roman"/>
                <w:sz w:val="20"/>
                <w:szCs w:val="20"/>
              </w:rPr>
              <w:t xml:space="preserve"> и </w:t>
            </w:r>
            <w:proofErr w:type="spellStart"/>
            <w:r w:rsidRPr="0057364E">
              <w:rPr>
                <w:rFonts w:ascii="Times New Roman" w:hAnsi="Times New Roman"/>
                <w:sz w:val="20"/>
                <w:szCs w:val="20"/>
              </w:rPr>
              <w:t>нанотехнологическая</w:t>
            </w:r>
            <w:proofErr w:type="spellEnd"/>
            <w:r w:rsidRPr="0057364E">
              <w:rPr>
                <w:rFonts w:ascii="Times New Roman" w:hAnsi="Times New Roman"/>
                <w:sz w:val="20"/>
                <w:szCs w:val="20"/>
              </w:rPr>
              <w:t xml:space="preserve"> сеть</w:t>
            </w:r>
          </w:p>
        </w:tc>
        <w:tc>
          <w:tcPr>
            <w:tcW w:w="103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lang w:val="en-US"/>
              </w:rPr>
            </w:pPr>
            <w:proofErr w:type="spellStart"/>
            <w:r w:rsidRPr="0057364E">
              <w:rPr>
                <w:rFonts w:ascii="Times New Roman" w:hAnsi="Times New Roman"/>
                <w:sz w:val="20"/>
                <w:szCs w:val="20"/>
                <w:lang w:val="en-US"/>
              </w:rPr>
              <w:t>Bioregio</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lang w:val="en-US"/>
              </w:rPr>
            </w:pPr>
            <w:proofErr w:type="spellStart"/>
            <w:r w:rsidRPr="0057364E">
              <w:rPr>
                <w:rFonts w:ascii="Times New Roman" w:hAnsi="Times New Roman"/>
                <w:sz w:val="20"/>
                <w:szCs w:val="20"/>
                <w:lang w:val="en-US"/>
              </w:rPr>
              <w:t>Innoregio</w:t>
            </w:r>
            <w:proofErr w:type="spellEnd"/>
          </w:p>
        </w:tc>
      </w:tr>
      <w:tr w:rsidR="0057364E" w:rsidRPr="0057364E" w:rsidTr="00553C11">
        <w:tc>
          <w:tcPr>
            <w:tcW w:w="72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4"/>
              <w:jc w:val="center"/>
              <w:rPr>
                <w:rFonts w:ascii="Times New Roman" w:hAnsi="Times New Roman"/>
                <w:sz w:val="20"/>
                <w:szCs w:val="20"/>
              </w:rPr>
            </w:pPr>
            <w:r w:rsidRPr="0057364E">
              <w:rPr>
                <w:rFonts w:ascii="Times New Roman" w:hAnsi="Times New Roman"/>
                <w:sz w:val="20"/>
                <w:szCs w:val="20"/>
              </w:rPr>
              <w:t>Основное содержание программы</w:t>
            </w:r>
          </w:p>
        </w:tc>
        <w:tc>
          <w:tcPr>
            <w:tcW w:w="986"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Создание: – регионального Фонда для стимулирования инноваций;</w:t>
            </w:r>
          </w:p>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 инкубаторов;</w:t>
            </w:r>
          </w:p>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 экспертных групп по направлениям специализации кластера</w:t>
            </w:r>
          </w:p>
          <w:p w:rsidR="00EE7125" w:rsidRPr="0057364E" w:rsidRDefault="00EE7125" w:rsidP="002B1F0B">
            <w:pPr>
              <w:tabs>
                <w:tab w:val="left" w:pos="567"/>
              </w:tabs>
              <w:spacing w:line="240" w:lineRule="auto"/>
              <w:ind w:firstLine="31"/>
              <w:rPr>
                <w:rFonts w:ascii="Times New Roman" w:hAnsi="Times New Roman"/>
                <w:sz w:val="20"/>
                <w:szCs w:val="20"/>
              </w:rPr>
            </w:pPr>
          </w:p>
        </w:tc>
        <w:tc>
          <w:tcPr>
            <w:tcW w:w="1184"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Содействие:</w:t>
            </w:r>
          </w:p>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 в совместных (бизнес и наука) исследовательских проектах;</w:t>
            </w:r>
          </w:p>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 в обеспечении исследовательским оборудованием (при наличии рекомендации от регионального агентства развития)</w:t>
            </w:r>
          </w:p>
        </w:tc>
        <w:tc>
          <w:tcPr>
            <w:tcW w:w="103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Содействие в совместных (бизнес и наука) исследовательских проектах, выдвинутых в регионах;</w:t>
            </w:r>
          </w:p>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Поддержка в учреждении венчурных компаний (специализирую</w:t>
            </w:r>
            <w:r w:rsidR="00130D17" w:rsidRPr="0057364E">
              <w:rPr>
                <w:rFonts w:ascii="Times New Roman" w:hAnsi="Times New Roman"/>
                <w:sz w:val="20"/>
                <w:szCs w:val="20"/>
              </w:rPr>
              <w:t>щи</w:t>
            </w:r>
            <w:r w:rsidRPr="0057364E">
              <w:rPr>
                <w:rFonts w:ascii="Times New Roman" w:hAnsi="Times New Roman"/>
                <w:sz w:val="20"/>
                <w:szCs w:val="20"/>
              </w:rPr>
              <w:t>хся в сфере биотехнологий)</w:t>
            </w:r>
          </w:p>
          <w:p w:rsidR="00EE7125" w:rsidRPr="0057364E" w:rsidRDefault="00EE7125" w:rsidP="002B1F0B">
            <w:pPr>
              <w:tabs>
                <w:tab w:val="left" w:pos="567"/>
              </w:tabs>
              <w:spacing w:line="240" w:lineRule="auto"/>
              <w:ind w:firstLine="31"/>
              <w:rPr>
                <w:rFonts w:ascii="Times New Roman" w:hAnsi="Times New Roman"/>
                <w:sz w:val="20"/>
                <w:szCs w:val="20"/>
              </w:rPr>
            </w:pPr>
          </w:p>
        </w:tc>
        <w:tc>
          <w:tcPr>
            <w:tcW w:w="1069"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Содействие в совместных (бизнес и наука) исследовательских проектах, выдвинутых в регионах;</w:t>
            </w:r>
          </w:p>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Поддержка частных НИОКР (гранты и кредиты);</w:t>
            </w:r>
          </w:p>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Поддержка центра биотехнологий администрацией региона</w:t>
            </w:r>
          </w:p>
        </w:tc>
      </w:tr>
      <w:tr w:rsidR="0057364E" w:rsidRPr="0057364E" w:rsidTr="00553C11">
        <w:tc>
          <w:tcPr>
            <w:tcW w:w="72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240"/>
                <w:tab w:val="left" w:pos="567"/>
              </w:tabs>
              <w:spacing w:line="240" w:lineRule="auto"/>
              <w:ind w:firstLine="34"/>
              <w:jc w:val="left"/>
              <w:rPr>
                <w:rFonts w:ascii="Times New Roman" w:hAnsi="Times New Roman"/>
                <w:sz w:val="20"/>
                <w:szCs w:val="20"/>
              </w:rPr>
            </w:pPr>
            <w:r w:rsidRPr="0057364E">
              <w:rPr>
                <w:rFonts w:ascii="Times New Roman" w:hAnsi="Times New Roman"/>
                <w:sz w:val="20"/>
                <w:szCs w:val="20"/>
              </w:rPr>
              <w:t>Центральный орган, ответственный за реализацию программы.</w:t>
            </w:r>
          </w:p>
        </w:tc>
        <w:tc>
          <w:tcPr>
            <w:tcW w:w="986"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Министерство торговли и промышленности</w:t>
            </w:r>
          </w:p>
        </w:tc>
        <w:tc>
          <w:tcPr>
            <w:tcW w:w="1184"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Министерство торговли и промышленности</w:t>
            </w:r>
          </w:p>
        </w:tc>
        <w:tc>
          <w:tcPr>
            <w:tcW w:w="103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Федеральное министерство образования и исследований</w:t>
            </w:r>
          </w:p>
        </w:tc>
        <w:tc>
          <w:tcPr>
            <w:tcW w:w="1069"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Федеральное министерство образования и исследований</w:t>
            </w:r>
          </w:p>
        </w:tc>
      </w:tr>
      <w:tr w:rsidR="0057364E" w:rsidRPr="0057364E" w:rsidTr="00553C11">
        <w:tc>
          <w:tcPr>
            <w:tcW w:w="72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4"/>
              <w:jc w:val="center"/>
              <w:rPr>
                <w:rFonts w:ascii="Times New Roman" w:hAnsi="Times New Roman"/>
                <w:sz w:val="20"/>
                <w:szCs w:val="20"/>
              </w:rPr>
            </w:pPr>
            <w:r w:rsidRPr="0057364E">
              <w:rPr>
                <w:rFonts w:ascii="Times New Roman" w:hAnsi="Times New Roman"/>
                <w:sz w:val="20"/>
                <w:szCs w:val="20"/>
              </w:rPr>
              <w:t>Бюджет</w:t>
            </w:r>
          </w:p>
        </w:tc>
        <w:tc>
          <w:tcPr>
            <w:tcW w:w="986"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Около 77 млн. евро</w:t>
            </w:r>
          </w:p>
        </w:tc>
        <w:tc>
          <w:tcPr>
            <w:tcW w:w="1184"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135 млн. евро (базовый фонд 60 млн. евро, 75 млн. евро для исследований на весь срок программы)</w:t>
            </w:r>
          </w:p>
        </w:tc>
        <w:tc>
          <w:tcPr>
            <w:tcW w:w="103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60 млн. евро</w:t>
            </w:r>
          </w:p>
        </w:tc>
        <w:tc>
          <w:tcPr>
            <w:tcW w:w="1069"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230 млн. евро</w:t>
            </w:r>
          </w:p>
        </w:tc>
      </w:tr>
      <w:tr w:rsidR="0057364E" w:rsidRPr="0057364E" w:rsidTr="00553C11">
        <w:tc>
          <w:tcPr>
            <w:tcW w:w="72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4"/>
              <w:jc w:val="center"/>
              <w:rPr>
                <w:rFonts w:ascii="Times New Roman" w:hAnsi="Times New Roman"/>
                <w:sz w:val="20"/>
                <w:szCs w:val="20"/>
              </w:rPr>
            </w:pPr>
            <w:r w:rsidRPr="0057364E">
              <w:rPr>
                <w:rFonts w:ascii="Times New Roman" w:hAnsi="Times New Roman"/>
                <w:sz w:val="20"/>
                <w:szCs w:val="20"/>
              </w:rPr>
              <w:t>Регион</w:t>
            </w:r>
          </w:p>
        </w:tc>
        <w:tc>
          <w:tcPr>
            <w:tcW w:w="986"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Вся страна (Региональные агентства развития в 12 регионах, примерно 10 кластеров в каждом)</w:t>
            </w:r>
          </w:p>
        </w:tc>
        <w:tc>
          <w:tcPr>
            <w:tcW w:w="1184"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Вся страна</w:t>
            </w:r>
          </w:p>
        </w:tc>
        <w:tc>
          <w:tcPr>
            <w:tcW w:w="103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3 специальных территории (включая Мюнхен и Гейдельберг) и 14прочих территорий</w:t>
            </w:r>
          </w:p>
        </w:tc>
        <w:tc>
          <w:tcPr>
            <w:tcW w:w="1069"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rPr>
                <w:rFonts w:ascii="Times New Roman" w:hAnsi="Times New Roman"/>
                <w:sz w:val="20"/>
                <w:szCs w:val="20"/>
              </w:rPr>
            </w:pPr>
            <w:r w:rsidRPr="0057364E">
              <w:rPr>
                <w:rFonts w:ascii="Times New Roman" w:hAnsi="Times New Roman"/>
                <w:sz w:val="20"/>
                <w:szCs w:val="20"/>
              </w:rPr>
              <w:t>23 территории</w:t>
            </w:r>
          </w:p>
        </w:tc>
      </w:tr>
      <w:tr w:rsidR="0057364E" w:rsidRPr="0057364E" w:rsidTr="00553C11">
        <w:tc>
          <w:tcPr>
            <w:tcW w:w="72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4"/>
              <w:jc w:val="center"/>
              <w:rPr>
                <w:rFonts w:ascii="Times New Roman" w:hAnsi="Times New Roman"/>
                <w:sz w:val="20"/>
                <w:szCs w:val="20"/>
              </w:rPr>
            </w:pPr>
            <w:r w:rsidRPr="0057364E">
              <w:rPr>
                <w:rFonts w:ascii="Times New Roman" w:hAnsi="Times New Roman"/>
                <w:sz w:val="20"/>
                <w:szCs w:val="20"/>
              </w:rPr>
              <w:t>Организация, ответственная за организацию программы в регионе</w:t>
            </w:r>
          </w:p>
        </w:tc>
        <w:tc>
          <w:tcPr>
            <w:tcW w:w="986"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Региональные агентства развития</w:t>
            </w:r>
          </w:p>
        </w:tc>
        <w:tc>
          <w:tcPr>
            <w:tcW w:w="1184"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Региональные агентства развития</w:t>
            </w:r>
          </w:p>
        </w:tc>
        <w:tc>
          <w:tcPr>
            <w:tcW w:w="1035"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Открытые акционерные общества</w:t>
            </w:r>
          </w:p>
        </w:tc>
        <w:tc>
          <w:tcPr>
            <w:tcW w:w="1069" w:type="pct"/>
            <w:tcBorders>
              <w:top w:val="single" w:sz="4" w:space="0" w:color="auto"/>
              <w:left w:val="single" w:sz="4" w:space="0" w:color="auto"/>
              <w:bottom w:val="single" w:sz="4" w:space="0" w:color="auto"/>
              <w:right w:val="single" w:sz="4" w:space="0" w:color="auto"/>
            </w:tcBorders>
            <w:vAlign w:val="center"/>
          </w:tcPr>
          <w:p w:rsidR="00EE7125" w:rsidRPr="0057364E" w:rsidRDefault="00EE7125" w:rsidP="002B1F0B">
            <w:pPr>
              <w:tabs>
                <w:tab w:val="left" w:pos="567"/>
              </w:tabs>
              <w:spacing w:line="240" w:lineRule="auto"/>
              <w:ind w:firstLine="31"/>
              <w:jc w:val="center"/>
              <w:rPr>
                <w:rFonts w:ascii="Times New Roman" w:hAnsi="Times New Roman"/>
                <w:sz w:val="20"/>
                <w:szCs w:val="20"/>
              </w:rPr>
            </w:pPr>
            <w:r w:rsidRPr="0057364E">
              <w:rPr>
                <w:rFonts w:ascii="Times New Roman" w:hAnsi="Times New Roman"/>
                <w:sz w:val="20"/>
                <w:szCs w:val="20"/>
              </w:rPr>
              <w:t>Открытые акционерные общества</w:t>
            </w:r>
          </w:p>
        </w:tc>
      </w:tr>
    </w:tbl>
    <w:p w:rsidR="00130D17" w:rsidRPr="0057364E" w:rsidRDefault="00130D17" w:rsidP="002A7A06">
      <w:pPr>
        <w:tabs>
          <w:tab w:val="left" w:pos="567"/>
        </w:tabs>
        <w:ind w:firstLine="567"/>
        <w:rPr>
          <w:rFonts w:ascii="Times New Roman" w:hAnsi="Times New Roman"/>
          <w:sz w:val="24"/>
          <w:szCs w:val="24"/>
        </w:rPr>
      </w:pPr>
    </w:p>
    <w:p w:rsidR="002B1F0B" w:rsidRPr="0057364E" w:rsidRDefault="002B1F0B" w:rsidP="002A7A06">
      <w:pPr>
        <w:tabs>
          <w:tab w:val="left" w:pos="567"/>
        </w:tabs>
        <w:ind w:firstLine="567"/>
        <w:rPr>
          <w:rFonts w:ascii="Times New Roman" w:hAnsi="Times New Roman"/>
          <w:sz w:val="24"/>
          <w:szCs w:val="24"/>
        </w:rPr>
      </w:pPr>
      <w:r w:rsidRPr="0057364E">
        <w:rPr>
          <w:rFonts w:ascii="Times New Roman" w:hAnsi="Times New Roman"/>
          <w:sz w:val="24"/>
          <w:szCs w:val="24"/>
        </w:rPr>
        <w:t>Следует прокомментировать объемы выделяемых бюджетом средств. Главной задачей государства является</w:t>
      </w:r>
      <w:r w:rsidR="00BC570B" w:rsidRPr="0057364E">
        <w:rPr>
          <w:rFonts w:ascii="Times New Roman" w:hAnsi="Times New Roman"/>
          <w:sz w:val="24"/>
          <w:szCs w:val="24"/>
        </w:rPr>
        <w:t xml:space="preserve"> не финансирование частных </w:t>
      </w:r>
      <w:proofErr w:type="gramStart"/>
      <w:r w:rsidR="00BC570B" w:rsidRPr="0057364E">
        <w:rPr>
          <w:rFonts w:ascii="Times New Roman" w:hAnsi="Times New Roman"/>
          <w:sz w:val="24"/>
          <w:szCs w:val="24"/>
        </w:rPr>
        <w:t>бизнес-структур</w:t>
      </w:r>
      <w:proofErr w:type="gramEnd"/>
      <w:r w:rsidR="00BC570B" w:rsidRPr="0057364E">
        <w:rPr>
          <w:rFonts w:ascii="Times New Roman" w:hAnsi="Times New Roman"/>
          <w:sz w:val="24"/>
          <w:szCs w:val="24"/>
        </w:rPr>
        <w:t>, а</w:t>
      </w:r>
      <w:r w:rsidR="00A86258" w:rsidRPr="0057364E">
        <w:rPr>
          <w:rFonts w:ascii="Times New Roman" w:hAnsi="Times New Roman"/>
          <w:sz w:val="24"/>
          <w:szCs w:val="24"/>
        </w:rPr>
        <w:t xml:space="preserve"> создание условий, наиболее благоприятно влияющих на формирование кластера в целом и привлечение финансов частного сектора</w:t>
      </w:r>
      <w:r w:rsidR="00BC570B" w:rsidRPr="0057364E">
        <w:rPr>
          <w:rFonts w:ascii="Times New Roman" w:hAnsi="Times New Roman"/>
          <w:sz w:val="24"/>
          <w:szCs w:val="24"/>
        </w:rPr>
        <w:t>, возможно реализуя это направление в форме ГЧП</w:t>
      </w:r>
      <w:r w:rsidR="00A86258" w:rsidRPr="0057364E">
        <w:rPr>
          <w:rFonts w:ascii="Times New Roman" w:hAnsi="Times New Roman"/>
          <w:sz w:val="24"/>
          <w:szCs w:val="24"/>
        </w:rPr>
        <w:t>. Таким образом, создание и развитие кластерных моделей на основе сотрудничества государственного и частного капитала будет носить наиболее эффективный и продуктивный характер.</w:t>
      </w:r>
    </w:p>
    <w:p w:rsidR="00B5142F" w:rsidRPr="0057364E" w:rsidRDefault="00B5142F" w:rsidP="002A7A06">
      <w:pPr>
        <w:tabs>
          <w:tab w:val="left" w:pos="567"/>
        </w:tabs>
        <w:ind w:firstLine="567"/>
        <w:rPr>
          <w:rFonts w:ascii="Times New Roman" w:hAnsi="Times New Roman"/>
          <w:sz w:val="24"/>
          <w:szCs w:val="24"/>
        </w:rPr>
      </w:pPr>
      <w:r w:rsidRPr="0057364E">
        <w:rPr>
          <w:rFonts w:ascii="Times New Roman" w:hAnsi="Times New Roman"/>
          <w:sz w:val="24"/>
          <w:szCs w:val="24"/>
        </w:rPr>
        <w:lastRenderedPageBreak/>
        <w:t xml:space="preserve">Зарубежный опыт показывает, что сочетание приоритетности и внимания к принципам конкуренции позволяет повысить эффективность государственных мероприятий. В частности в Германии по программе </w:t>
      </w:r>
      <w:proofErr w:type="spellStart"/>
      <w:r w:rsidRPr="0057364E">
        <w:rPr>
          <w:rFonts w:ascii="Times New Roman" w:hAnsi="Times New Roman"/>
          <w:sz w:val="24"/>
          <w:szCs w:val="24"/>
          <w:lang w:val="en-US"/>
        </w:rPr>
        <w:t>Bioregio</w:t>
      </w:r>
      <w:proofErr w:type="spellEnd"/>
      <w:r w:rsidRPr="0057364E">
        <w:rPr>
          <w:rFonts w:ascii="Times New Roman" w:hAnsi="Times New Roman"/>
          <w:sz w:val="24"/>
          <w:szCs w:val="24"/>
        </w:rPr>
        <w:t xml:space="preserve"> примерно в одной трети компаний до половины сотрудников была занята НИОКР. А 44% компаний, включенные в программу </w:t>
      </w:r>
      <w:proofErr w:type="spellStart"/>
      <w:r w:rsidRPr="0057364E">
        <w:rPr>
          <w:rFonts w:ascii="Times New Roman" w:hAnsi="Times New Roman"/>
          <w:sz w:val="24"/>
          <w:szCs w:val="24"/>
          <w:lang w:val="en-US"/>
        </w:rPr>
        <w:t>Innoregio</w:t>
      </w:r>
      <w:proofErr w:type="spellEnd"/>
      <w:r w:rsidRPr="0057364E">
        <w:rPr>
          <w:rFonts w:ascii="Times New Roman" w:hAnsi="Times New Roman"/>
          <w:sz w:val="24"/>
          <w:szCs w:val="24"/>
        </w:rPr>
        <w:t xml:space="preserve">, смогли подать заявки на патент, 40% – выпустить новые продукты. </w:t>
      </w:r>
    </w:p>
    <w:p w:rsidR="00553C11" w:rsidRDefault="00312D94" w:rsidP="002A7A06">
      <w:pPr>
        <w:tabs>
          <w:tab w:val="left" w:pos="567"/>
        </w:tabs>
        <w:ind w:firstLine="567"/>
        <w:rPr>
          <w:rFonts w:ascii="Times New Roman" w:hAnsi="Times New Roman"/>
          <w:sz w:val="24"/>
          <w:szCs w:val="24"/>
        </w:rPr>
      </w:pPr>
      <w:r>
        <w:rPr>
          <w:rFonts w:ascii="Times New Roman" w:hAnsi="Times New Roman"/>
          <w:sz w:val="24"/>
          <w:szCs w:val="24"/>
        </w:rPr>
        <w:t>О</w:t>
      </w:r>
      <w:r w:rsidR="00130D17" w:rsidRPr="0057364E">
        <w:rPr>
          <w:rFonts w:ascii="Times New Roman" w:hAnsi="Times New Roman"/>
          <w:sz w:val="24"/>
          <w:szCs w:val="24"/>
        </w:rPr>
        <w:t>чевидно, что э</w:t>
      </w:r>
      <w:r w:rsidR="00B5142F" w:rsidRPr="0057364E">
        <w:rPr>
          <w:rFonts w:ascii="Times New Roman" w:hAnsi="Times New Roman"/>
          <w:sz w:val="24"/>
          <w:szCs w:val="24"/>
        </w:rPr>
        <w:t xml:space="preserve">ффективность проводимой </w:t>
      </w:r>
      <w:r w:rsidR="003A475D" w:rsidRPr="0057364E">
        <w:rPr>
          <w:rFonts w:ascii="Times New Roman" w:hAnsi="Times New Roman"/>
          <w:sz w:val="24"/>
          <w:szCs w:val="24"/>
        </w:rPr>
        <w:t xml:space="preserve">политики </w:t>
      </w:r>
      <w:r w:rsidR="00B5142F" w:rsidRPr="0057364E">
        <w:rPr>
          <w:rFonts w:ascii="Times New Roman" w:hAnsi="Times New Roman"/>
          <w:sz w:val="24"/>
          <w:szCs w:val="24"/>
        </w:rPr>
        <w:t>в</w:t>
      </w:r>
      <w:r>
        <w:rPr>
          <w:rFonts w:ascii="Times New Roman" w:hAnsi="Times New Roman"/>
          <w:sz w:val="24"/>
          <w:szCs w:val="24"/>
        </w:rPr>
        <w:t xml:space="preserve"> РФ и</w:t>
      </w:r>
      <w:r w:rsidR="00B5142F" w:rsidRPr="0057364E">
        <w:rPr>
          <w:rFonts w:ascii="Times New Roman" w:hAnsi="Times New Roman"/>
          <w:sz w:val="24"/>
          <w:szCs w:val="24"/>
        </w:rPr>
        <w:t xml:space="preserve"> регионах</w:t>
      </w:r>
      <w:r w:rsidR="003A475D" w:rsidRPr="0057364E">
        <w:rPr>
          <w:rFonts w:ascii="Times New Roman" w:hAnsi="Times New Roman"/>
          <w:sz w:val="24"/>
          <w:szCs w:val="24"/>
        </w:rPr>
        <w:t>,</w:t>
      </w:r>
      <w:r w:rsidR="00130D17" w:rsidRPr="0057364E">
        <w:rPr>
          <w:rFonts w:ascii="Times New Roman" w:hAnsi="Times New Roman"/>
          <w:sz w:val="24"/>
          <w:szCs w:val="24"/>
        </w:rPr>
        <w:t xml:space="preserve"> в частности в г. Москва</w:t>
      </w:r>
      <w:r w:rsidR="003A475D" w:rsidRPr="0057364E">
        <w:rPr>
          <w:rFonts w:ascii="Times New Roman" w:hAnsi="Times New Roman"/>
          <w:sz w:val="24"/>
          <w:szCs w:val="24"/>
        </w:rPr>
        <w:t>,</w:t>
      </w:r>
      <w:r w:rsidR="00B5142F" w:rsidRPr="0057364E">
        <w:rPr>
          <w:rFonts w:ascii="Times New Roman" w:hAnsi="Times New Roman"/>
          <w:sz w:val="24"/>
          <w:szCs w:val="24"/>
        </w:rPr>
        <w:t xml:space="preserve"> зависит от скоординированных действий различных министерств и ведомств, принимающих участие в формирование и реализацию инновационной политики. При отсутствии должной координации программных мероприятий наблюдается </w:t>
      </w:r>
      <w:r>
        <w:rPr>
          <w:rFonts w:ascii="Times New Roman" w:hAnsi="Times New Roman"/>
          <w:sz w:val="24"/>
          <w:szCs w:val="24"/>
        </w:rPr>
        <w:t>несбалансированность</w:t>
      </w:r>
      <w:r w:rsidR="00B5142F" w:rsidRPr="0057364E">
        <w:rPr>
          <w:rFonts w:ascii="Times New Roman" w:hAnsi="Times New Roman"/>
          <w:sz w:val="24"/>
          <w:szCs w:val="24"/>
        </w:rPr>
        <w:t xml:space="preserve"> выделения сре</w:t>
      </w:r>
      <w:proofErr w:type="gramStart"/>
      <w:r w:rsidR="00B5142F" w:rsidRPr="0057364E">
        <w:rPr>
          <w:rFonts w:ascii="Times New Roman" w:hAnsi="Times New Roman"/>
          <w:sz w:val="24"/>
          <w:szCs w:val="24"/>
        </w:rPr>
        <w:t xml:space="preserve">дств </w:t>
      </w:r>
      <w:r w:rsidR="00130D17" w:rsidRPr="0057364E">
        <w:rPr>
          <w:rFonts w:ascii="Times New Roman" w:hAnsi="Times New Roman"/>
          <w:sz w:val="24"/>
          <w:szCs w:val="24"/>
        </w:rPr>
        <w:t>в т</w:t>
      </w:r>
      <w:proofErr w:type="gramEnd"/>
      <w:r w:rsidR="00130D17" w:rsidRPr="0057364E">
        <w:rPr>
          <w:rFonts w:ascii="Times New Roman" w:hAnsi="Times New Roman"/>
          <w:sz w:val="24"/>
          <w:szCs w:val="24"/>
        </w:rPr>
        <w:t>ечение</w:t>
      </w:r>
      <w:r w:rsidR="00B5142F" w:rsidRPr="0057364E">
        <w:rPr>
          <w:rFonts w:ascii="Times New Roman" w:hAnsi="Times New Roman"/>
          <w:sz w:val="24"/>
          <w:szCs w:val="24"/>
        </w:rPr>
        <w:t xml:space="preserve"> срока действия программ и низкие показатели отдачи вложенных средств. В числе других факторов, снижающих эффективность этого инструмента регулирования, можно отметить высокую степень бюрократизации процесса принятия решений и слабое участие бизнеса в </w:t>
      </w:r>
      <w:proofErr w:type="spellStart"/>
      <w:r w:rsidR="00B5142F" w:rsidRPr="0057364E">
        <w:rPr>
          <w:rFonts w:ascii="Times New Roman" w:hAnsi="Times New Roman"/>
          <w:sz w:val="24"/>
          <w:szCs w:val="24"/>
        </w:rPr>
        <w:t>софинансировании</w:t>
      </w:r>
      <w:proofErr w:type="spellEnd"/>
      <w:r w:rsidR="00B5142F" w:rsidRPr="0057364E">
        <w:rPr>
          <w:rFonts w:ascii="Times New Roman" w:hAnsi="Times New Roman"/>
          <w:sz w:val="24"/>
          <w:szCs w:val="24"/>
        </w:rPr>
        <w:t xml:space="preserve"> инновационных проектов. </w:t>
      </w:r>
      <w:r w:rsidR="00130D17" w:rsidRPr="0057364E">
        <w:rPr>
          <w:rFonts w:ascii="Times New Roman" w:hAnsi="Times New Roman"/>
          <w:sz w:val="24"/>
          <w:szCs w:val="24"/>
        </w:rPr>
        <w:t>Данная тенденция особенно негативно влияет на развитие инфраструктуры финансового кластера для МФЦ, ведь реформацию финансовой системы государство осуществляет самостоятельно</w:t>
      </w:r>
      <w:r w:rsidR="00553C11" w:rsidRPr="0057364E">
        <w:rPr>
          <w:rFonts w:ascii="Times New Roman" w:hAnsi="Times New Roman"/>
          <w:sz w:val="24"/>
          <w:szCs w:val="24"/>
        </w:rPr>
        <w:t>,</w:t>
      </w:r>
      <w:r w:rsidR="00130D17" w:rsidRPr="0057364E">
        <w:rPr>
          <w:rFonts w:ascii="Times New Roman" w:hAnsi="Times New Roman"/>
          <w:sz w:val="24"/>
          <w:szCs w:val="24"/>
        </w:rPr>
        <w:t xml:space="preserve"> учитывая особенности современной конъюнктуры и запросам мирового рынка капитала</w:t>
      </w:r>
      <w:r w:rsidR="00553C11" w:rsidRPr="0057364E">
        <w:rPr>
          <w:rFonts w:ascii="Times New Roman" w:hAnsi="Times New Roman"/>
          <w:sz w:val="24"/>
          <w:szCs w:val="24"/>
        </w:rPr>
        <w:t xml:space="preserve">. Создание же инфраструктуры финансового кластера видится возможным только с привлечением средств частных инвесторов, как отечественных, так и зарубежных, на основе ГЧП. Очевидно, что создание инфраструктуры финансового кластера будет проводиться с максимальной эффективностью и в максимально сжатые сроки, если в реализации данного проекта кроме государства будут заинтересованы и частные инвесторы. </w:t>
      </w:r>
    </w:p>
    <w:p w:rsidR="003D3EB1" w:rsidRDefault="003D3EB1" w:rsidP="002A7A06">
      <w:pPr>
        <w:tabs>
          <w:tab w:val="left" w:pos="567"/>
        </w:tabs>
        <w:ind w:firstLine="567"/>
        <w:rPr>
          <w:rFonts w:ascii="Times New Roman" w:hAnsi="Times New Roman"/>
          <w:sz w:val="24"/>
          <w:szCs w:val="24"/>
        </w:rPr>
      </w:pPr>
    </w:p>
    <w:p w:rsidR="003D3EB1" w:rsidRDefault="003D3EB1" w:rsidP="002A7A06">
      <w:pPr>
        <w:tabs>
          <w:tab w:val="left" w:pos="567"/>
        </w:tabs>
        <w:ind w:firstLine="567"/>
        <w:rPr>
          <w:rFonts w:ascii="Times New Roman" w:hAnsi="Times New Roman"/>
          <w:sz w:val="24"/>
          <w:szCs w:val="24"/>
        </w:rPr>
      </w:pPr>
    </w:p>
    <w:p w:rsidR="003D3EB1" w:rsidRDefault="003D3EB1" w:rsidP="002A7A06">
      <w:pPr>
        <w:tabs>
          <w:tab w:val="left" w:pos="567"/>
        </w:tabs>
        <w:ind w:firstLine="567"/>
        <w:rPr>
          <w:rFonts w:ascii="Times New Roman" w:hAnsi="Times New Roman"/>
          <w:sz w:val="24"/>
          <w:szCs w:val="24"/>
        </w:rPr>
      </w:pPr>
    </w:p>
    <w:p w:rsidR="003D3EB1" w:rsidRDefault="003D3EB1" w:rsidP="002A7A06">
      <w:pPr>
        <w:tabs>
          <w:tab w:val="left" w:pos="567"/>
        </w:tabs>
        <w:ind w:firstLine="567"/>
        <w:rPr>
          <w:rFonts w:ascii="Times New Roman" w:hAnsi="Times New Roman"/>
          <w:sz w:val="24"/>
          <w:szCs w:val="24"/>
        </w:rPr>
      </w:pPr>
    </w:p>
    <w:p w:rsidR="003D3EB1" w:rsidRDefault="003D3EB1" w:rsidP="002A7A06">
      <w:pPr>
        <w:tabs>
          <w:tab w:val="left" w:pos="567"/>
        </w:tabs>
        <w:ind w:firstLine="567"/>
        <w:rPr>
          <w:rFonts w:ascii="Times New Roman" w:hAnsi="Times New Roman"/>
          <w:sz w:val="24"/>
          <w:szCs w:val="24"/>
        </w:rPr>
      </w:pPr>
    </w:p>
    <w:p w:rsidR="003D3EB1" w:rsidRDefault="003D3EB1" w:rsidP="002A7A06">
      <w:pPr>
        <w:tabs>
          <w:tab w:val="left" w:pos="567"/>
        </w:tabs>
        <w:ind w:firstLine="567"/>
        <w:rPr>
          <w:rFonts w:ascii="Times New Roman" w:hAnsi="Times New Roman"/>
          <w:sz w:val="24"/>
          <w:szCs w:val="24"/>
        </w:rPr>
      </w:pPr>
    </w:p>
    <w:p w:rsidR="003D3EB1" w:rsidRDefault="003D3EB1" w:rsidP="002A7A06">
      <w:pPr>
        <w:tabs>
          <w:tab w:val="left" w:pos="567"/>
        </w:tabs>
        <w:ind w:firstLine="567"/>
        <w:rPr>
          <w:rFonts w:ascii="Times New Roman" w:hAnsi="Times New Roman"/>
          <w:sz w:val="24"/>
          <w:szCs w:val="24"/>
        </w:rPr>
      </w:pPr>
    </w:p>
    <w:p w:rsidR="003D3EB1" w:rsidRPr="0057364E" w:rsidRDefault="003D3EB1" w:rsidP="002A7A06">
      <w:pPr>
        <w:tabs>
          <w:tab w:val="left" w:pos="567"/>
        </w:tabs>
        <w:ind w:firstLine="567"/>
        <w:rPr>
          <w:rFonts w:ascii="Times New Roman" w:hAnsi="Times New Roman"/>
          <w:sz w:val="24"/>
          <w:szCs w:val="24"/>
        </w:rPr>
      </w:pPr>
    </w:p>
    <w:p w:rsidR="003A475D" w:rsidRPr="0057364E" w:rsidRDefault="003A475D" w:rsidP="008956BF">
      <w:pPr>
        <w:pStyle w:val="1"/>
        <w:jc w:val="center"/>
        <w:rPr>
          <w:color w:val="auto"/>
        </w:rPr>
      </w:pPr>
      <w:bookmarkStart w:id="4" w:name="_Toc308987778"/>
      <w:r w:rsidRPr="0057364E">
        <w:rPr>
          <w:color w:val="auto"/>
        </w:rPr>
        <w:lastRenderedPageBreak/>
        <w:t>Практические аспекты создания МФЦ в Москве на основе финансового кластера.</w:t>
      </w:r>
      <w:bookmarkEnd w:id="4"/>
    </w:p>
    <w:p w:rsidR="003A475D" w:rsidRPr="0057364E" w:rsidRDefault="003A475D" w:rsidP="002A7A06">
      <w:pPr>
        <w:tabs>
          <w:tab w:val="left" w:pos="567"/>
        </w:tabs>
        <w:ind w:firstLine="567"/>
        <w:rPr>
          <w:rFonts w:ascii="Times New Roman" w:hAnsi="Times New Roman"/>
          <w:sz w:val="24"/>
          <w:szCs w:val="24"/>
        </w:rPr>
      </w:pPr>
      <w:r w:rsidRPr="0057364E">
        <w:rPr>
          <w:rFonts w:ascii="Times New Roman" w:hAnsi="Times New Roman"/>
          <w:sz w:val="24"/>
          <w:szCs w:val="24"/>
        </w:rPr>
        <w:t xml:space="preserve">Исходя из </w:t>
      </w:r>
      <w:r w:rsidR="00BC570B" w:rsidRPr="0057364E">
        <w:rPr>
          <w:rFonts w:ascii="Times New Roman" w:hAnsi="Times New Roman"/>
          <w:sz w:val="24"/>
          <w:szCs w:val="24"/>
        </w:rPr>
        <w:t>посылки</w:t>
      </w:r>
      <w:r w:rsidRPr="0057364E">
        <w:rPr>
          <w:rFonts w:ascii="Times New Roman" w:hAnsi="Times New Roman"/>
          <w:sz w:val="24"/>
          <w:szCs w:val="24"/>
        </w:rPr>
        <w:t xml:space="preserve">, что создание международного финансового центра в Москве рассматривается </w:t>
      </w:r>
      <w:r w:rsidR="00BC570B" w:rsidRPr="0057364E">
        <w:rPr>
          <w:rFonts w:ascii="Times New Roman" w:hAnsi="Times New Roman"/>
          <w:sz w:val="24"/>
          <w:szCs w:val="24"/>
        </w:rPr>
        <w:t xml:space="preserve">руководством </w:t>
      </w:r>
      <w:r w:rsidRPr="0057364E">
        <w:rPr>
          <w:rFonts w:ascii="Times New Roman" w:hAnsi="Times New Roman"/>
          <w:sz w:val="24"/>
          <w:szCs w:val="24"/>
        </w:rPr>
        <w:t>страны как одна из приоритетных задач, стоит обратить внимание на особенности конкретных мер, предпринимаемых для</w:t>
      </w:r>
      <w:r w:rsidR="00BC570B" w:rsidRPr="0057364E">
        <w:rPr>
          <w:rFonts w:ascii="Times New Roman" w:hAnsi="Times New Roman"/>
          <w:sz w:val="24"/>
          <w:szCs w:val="24"/>
        </w:rPr>
        <w:t xml:space="preserve"> ее</w:t>
      </w:r>
      <w:r w:rsidRPr="0057364E">
        <w:rPr>
          <w:rFonts w:ascii="Times New Roman" w:hAnsi="Times New Roman"/>
          <w:sz w:val="24"/>
          <w:szCs w:val="24"/>
        </w:rPr>
        <w:t xml:space="preserve"> реализации</w:t>
      </w:r>
      <w:r w:rsidR="001923D0" w:rsidRPr="0057364E">
        <w:rPr>
          <w:rFonts w:ascii="Times New Roman" w:hAnsi="Times New Roman"/>
          <w:sz w:val="24"/>
          <w:szCs w:val="24"/>
        </w:rPr>
        <w:t xml:space="preserve">. </w:t>
      </w:r>
      <w:r w:rsidR="00BC570B" w:rsidRPr="0057364E">
        <w:rPr>
          <w:rFonts w:ascii="Times New Roman" w:hAnsi="Times New Roman"/>
          <w:sz w:val="24"/>
          <w:szCs w:val="24"/>
        </w:rPr>
        <w:t>Задачами данного исследования являются</w:t>
      </w:r>
      <w:r w:rsidR="001923D0" w:rsidRPr="0057364E">
        <w:rPr>
          <w:rFonts w:ascii="Times New Roman" w:hAnsi="Times New Roman"/>
          <w:sz w:val="24"/>
          <w:szCs w:val="24"/>
        </w:rPr>
        <w:t xml:space="preserve">: проведение общего анализ инвестиционного климата столичного мегаполиса;  </w:t>
      </w:r>
      <w:r w:rsidR="00BC570B" w:rsidRPr="0057364E">
        <w:rPr>
          <w:rFonts w:ascii="Times New Roman" w:hAnsi="Times New Roman"/>
          <w:sz w:val="24"/>
          <w:szCs w:val="24"/>
        </w:rPr>
        <w:t>рассмотрение существующих</w:t>
      </w:r>
      <w:r w:rsidR="001923D0" w:rsidRPr="0057364E">
        <w:rPr>
          <w:rFonts w:ascii="Times New Roman" w:hAnsi="Times New Roman"/>
          <w:sz w:val="24"/>
          <w:szCs w:val="24"/>
        </w:rPr>
        <w:t xml:space="preserve"> проектов</w:t>
      </w:r>
      <w:r w:rsidR="0060340D" w:rsidRPr="0057364E">
        <w:rPr>
          <w:rFonts w:ascii="Times New Roman" w:hAnsi="Times New Roman"/>
          <w:sz w:val="24"/>
          <w:szCs w:val="24"/>
        </w:rPr>
        <w:t xml:space="preserve"> создания</w:t>
      </w:r>
      <w:r w:rsidR="001923D0" w:rsidRPr="0057364E">
        <w:rPr>
          <w:rFonts w:ascii="Times New Roman" w:hAnsi="Times New Roman"/>
          <w:sz w:val="24"/>
          <w:szCs w:val="24"/>
        </w:rPr>
        <w:t xml:space="preserve"> финансовых кластеров, выявление их слабых и сильных сторон; анализ эффективности государственных мер, направленных на реформирование финансовой системы и инфраструктуры. На основе решения всех вышеизложенных задач будут предоставлены выводы и сформированы конкретные предложения по формированию финансового кластера, в качестве основы для МФЦ в г. Москва.</w:t>
      </w:r>
    </w:p>
    <w:p w:rsidR="005C33A4" w:rsidRPr="0057364E" w:rsidRDefault="005C33A4" w:rsidP="008956BF">
      <w:pPr>
        <w:pStyle w:val="2"/>
        <w:jc w:val="center"/>
        <w:rPr>
          <w:color w:val="auto"/>
        </w:rPr>
      </w:pPr>
      <w:bookmarkStart w:id="5" w:name="_Toc308987779"/>
      <w:r w:rsidRPr="0057364E">
        <w:rPr>
          <w:color w:val="auto"/>
        </w:rPr>
        <w:t>Общий анализ инвестиционного климата</w:t>
      </w:r>
      <w:r w:rsidR="003A475D" w:rsidRPr="0057364E">
        <w:rPr>
          <w:color w:val="auto"/>
        </w:rPr>
        <w:t xml:space="preserve"> г.</w:t>
      </w:r>
      <w:r w:rsidRPr="0057364E">
        <w:rPr>
          <w:color w:val="auto"/>
        </w:rPr>
        <w:t xml:space="preserve"> </w:t>
      </w:r>
      <w:r w:rsidR="003A475D" w:rsidRPr="0057364E">
        <w:rPr>
          <w:color w:val="auto"/>
        </w:rPr>
        <w:t>М</w:t>
      </w:r>
      <w:r w:rsidRPr="0057364E">
        <w:rPr>
          <w:color w:val="auto"/>
        </w:rPr>
        <w:t>осквы</w:t>
      </w:r>
      <w:bookmarkEnd w:id="5"/>
    </w:p>
    <w:p w:rsidR="003A475D" w:rsidRPr="0057364E" w:rsidRDefault="001923D0" w:rsidP="002A7A06">
      <w:pPr>
        <w:tabs>
          <w:tab w:val="left" w:pos="567"/>
        </w:tabs>
        <w:ind w:firstLine="567"/>
        <w:rPr>
          <w:rFonts w:ascii="Times New Roman" w:hAnsi="Times New Roman"/>
          <w:sz w:val="24"/>
          <w:szCs w:val="24"/>
        </w:rPr>
      </w:pPr>
      <w:r w:rsidRPr="0057364E">
        <w:rPr>
          <w:rFonts w:ascii="Times New Roman" w:hAnsi="Times New Roman"/>
          <w:sz w:val="24"/>
          <w:szCs w:val="24"/>
        </w:rPr>
        <w:t>Анализ инвестиционного климата города позволит сделать выводы о сильных и слабых сторонах финансовой индустрии города, совершенности и эффективности существующей финансовой инфраструктуры.</w:t>
      </w:r>
    </w:p>
    <w:p w:rsidR="005C33A4" w:rsidRPr="0057364E" w:rsidRDefault="005C33A4" w:rsidP="002A7A06">
      <w:pPr>
        <w:tabs>
          <w:tab w:val="left" w:pos="567"/>
        </w:tabs>
        <w:ind w:firstLine="567"/>
        <w:rPr>
          <w:rFonts w:ascii="Times New Roman" w:hAnsi="Times New Roman"/>
          <w:sz w:val="24"/>
          <w:szCs w:val="24"/>
        </w:rPr>
      </w:pPr>
      <w:r w:rsidRPr="0057364E">
        <w:rPr>
          <w:rFonts w:ascii="Times New Roman" w:hAnsi="Times New Roman"/>
          <w:sz w:val="24"/>
          <w:szCs w:val="24"/>
        </w:rPr>
        <w:t>Инвестиционный климат – это совокупность политических, экономических, финансовых, юридических, социальных, бытовых, природных и других факторов, предопределяющих степень риска капиталовложений и возможность их эффективного использования опосредованно инфраструктуре.</w:t>
      </w:r>
      <w:r w:rsidR="004C7518">
        <w:rPr>
          <w:rStyle w:val="af2"/>
          <w:rFonts w:ascii="Times New Roman" w:hAnsi="Times New Roman"/>
          <w:sz w:val="24"/>
          <w:szCs w:val="24"/>
        </w:rPr>
        <w:footnoteReference w:id="4"/>
      </w:r>
    </w:p>
    <w:p w:rsidR="005C33A4" w:rsidRPr="0057364E" w:rsidRDefault="005C33A4" w:rsidP="002A7A06">
      <w:pPr>
        <w:pStyle w:val="af3"/>
        <w:tabs>
          <w:tab w:val="left" w:pos="567"/>
        </w:tabs>
        <w:spacing w:before="0" w:beforeAutospacing="0" w:after="0" w:afterAutospacing="0" w:line="360" w:lineRule="auto"/>
        <w:ind w:firstLine="567"/>
        <w:jc w:val="both"/>
      </w:pPr>
      <w:r w:rsidRPr="0057364E">
        <w:t xml:space="preserve">В инвестиционном плане, Москва, как субъект федерации, является ведущим регионом России. Правительство Москвы эффективно реализует рациональный комплекс мер, обеспечивающий привлекательность инвестиционного климата города, привлечение иностранных инвестиций путем предоставления иностранным инвесторам административных преференций и государственной поддержки в виде налоговых льгот. В Москве оформлен земельный кадастр, внесены радикальные изменения в систему земельно-правовых отношений, платежей за землепользование, определены и соблюдаются условия предоставления городом государственных гарантий. В Москве сформирован портфель высокоэффективных инновационных целевых приоритетных </w:t>
      </w:r>
      <w:r w:rsidRPr="0057364E">
        <w:lastRenderedPageBreak/>
        <w:t xml:space="preserve">инвестиционных проектов и программ, многие их них успешно реализуются с участием иностранных инвесторов. Правовые отношения между Правительством Москвы и иностранными инвесторами регулируются городскими нормативно-правовыми актами, выступающими базовым элементом привлекательного инвестиционного климата Москвы. </w:t>
      </w:r>
      <w:r w:rsidR="00A86258" w:rsidRPr="0057364E">
        <w:t>Также по недавней оценке иностранных экспертов Москва вошла в десятку городов, где правительство наиболее динамично и эффективно улучшает инвестиционный климат.</w:t>
      </w:r>
    </w:p>
    <w:p w:rsidR="005C33A4" w:rsidRPr="0057364E" w:rsidRDefault="005C33A4" w:rsidP="002A7A06">
      <w:pPr>
        <w:pStyle w:val="af3"/>
        <w:tabs>
          <w:tab w:val="left" w:pos="567"/>
        </w:tabs>
        <w:spacing w:before="0" w:beforeAutospacing="0" w:after="0" w:afterAutospacing="0" w:line="360" w:lineRule="auto"/>
        <w:ind w:firstLine="567"/>
        <w:jc w:val="both"/>
      </w:pPr>
      <w:r w:rsidRPr="0057364E">
        <w:t xml:space="preserve">В основном своем объеме государственная поддержка инвестиционной деятельности иностранных инвесторов в Москве предоставляется в форме: </w:t>
      </w:r>
    </w:p>
    <w:p w:rsidR="005C33A4" w:rsidRPr="0057364E" w:rsidRDefault="005C33A4" w:rsidP="002A7A06">
      <w:pPr>
        <w:pStyle w:val="af3"/>
        <w:numPr>
          <w:ilvl w:val="0"/>
          <w:numId w:val="10"/>
        </w:numPr>
        <w:tabs>
          <w:tab w:val="left" w:pos="567"/>
        </w:tabs>
        <w:spacing w:before="0" w:beforeAutospacing="0" w:after="0" w:afterAutospacing="0" w:line="360" w:lineRule="auto"/>
        <w:ind w:left="567" w:firstLine="567"/>
        <w:jc w:val="both"/>
      </w:pPr>
      <w:r w:rsidRPr="0057364E">
        <w:t xml:space="preserve">налоговых льгот в пределах сумм, зачисляемых в бюджет города Москвы; </w:t>
      </w:r>
    </w:p>
    <w:p w:rsidR="005C33A4" w:rsidRPr="0057364E" w:rsidRDefault="005C33A4" w:rsidP="002A7A06">
      <w:pPr>
        <w:pStyle w:val="af3"/>
        <w:numPr>
          <w:ilvl w:val="0"/>
          <w:numId w:val="10"/>
        </w:numPr>
        <w:tabs>
          <w:tab w:val="left" w:pos="567"/>
        </w:tabs>
        <w:spacing w:before="0" w:beforeAutospacing="0" w:after="0" w:afterAutospacing="0" w:line="360" w:lineRule="auto"/>
        <w:ind w:left="567" w:firstLine="567"/>
        <w:jc w:val="both"/>
      </w:pPr>
      <w:r w:rsidRPr="0057364E">
        <w:t>поручительств Москвы по кредитам, привлеченным ин</w:t>
      </w:r>
      <w:r w:rsidR="007E0F60" w:rsidRPr="0057364E">
        <w:t>о</w:t>
      </w:r>
      <w:r w:rsidRPr="0057364E">
        <w:t xml:space="preserve">странными инвесторами для реализации городских приоритетных инвестиционных проектов и программ; </w:t>
      </w:r>
    </w:p>
    <w:p w:rsidR="005C33A4" w:rsidRPr="0057364E" w:rsidRDefault="005C33A4" w:rsidP="002A7A06">
      <w:pPr>
        <w:pStyle w:val="af3"/>
        <w:numPr>
          <w:ilvl w:val="0"/>
          <w:numId w:val="10"/>
        </w:numPr>
        <w:tabs>
          <w:tab w:val="left" w:pos="567"/>
        </w:tabs>
        <w:spacing w:before="0" w:beforeAutospacing="0" w:after="0" w:afterAutospacing="0" w:line="360" w:lineRule="auto"/>
        <w:ind w:left="567" w:firstLine="567"/>
        <w:jc w:val="both"/>
      </w:pPr>
      <w:r w:rsidRPr="0057364E">
        <w:t xml:space="preserve">финансовой поддержки иностранных инвесторов с использованием средств городского бюджета; </w:t>
      </w:r>
    </w:p>
    <w:p w:rsidR="005C33A4" w:rsidRPr="0057364E" w:rsidRDefault="005C33A4" w:rsidP="002A7A06">
      <w:pPr>
        <w:pStyle w:val="af3"/>
        <w:numPr>
          <w:ilvl w:val="0"/>
          <w:numId w:val="10"/>
        </w:numPr>
        <w:tabs>
          <w:tab w:val="left" w:pos="567"/>
        </w:tabs>
        <w:spacing w:before="0" w:beforeAutospacing="0" w:after="0" w:afterAutospacing="0" w:line="360" w:lineRule="auto"/>
        <w:ind w:left="567" w:firstLine="567"/>
        <w:jc w:val="both"/>
      </w:pPr>
      <w:r w:rsidRPr="0057364E">
        <w:t xml:space="preserve">льгот при аренде государственного недвижимого имущества Москвы; </w:t>
      </w:r>
    </w:p>
    <w:p w:rsidR="005C33A4" w:rsidRPr="0057364E" w:rsidRDefault="005C33A4" w:rsidP="002A7A06">
      <w:pPr>
        <w:pStyle w:val="af3"/>
        <w:numPr>
          <w:ilvl w:val="0"/>
          <w:numId w:val="10"/>
        </w:numPr>
        <w:tabs>
          <w:tab w:val="left" w:pos="567"/>
        </w:tabs>
        <w:spacing w:before="0" w:beforeAutospacing="0" w:after="0" w:afterAutospacing="0" w:line="360" w:lineRule="auto"/>
        <w:ind w:left="567" w:firstLine="567"/>
        <w:jc w:val="both"/>
      </w:pPr>
      <w:r w:rsidRPr="0057364E">
        <w:t xml:space="preserve">отсрочек и рассрочек по платежам за предоставление объектов недвижимости, находящихся в собственности города Москвы (на срок до пяти лет); </w:t>
      </w:r>
    </w:p>
    <w:p w:rsidR="005C33A4" w:rsidRPr="0057364E" w:rsidRDefault="005C33A4" w:rsidP="002A7A06">
      <w:pPr>
        <w:pStyle w:val="af3"/>
        <w:numPr>
          <w:ilvl w:val="0"/>
          <w:numId w:val="10"/>
        </w:numPr>
        <w:tabs>
          <w:tab w:val="left" w:pos="567"/>
        </w:tabs>
        <w:spacing w:before="0" w:beforeAutospacing="0" w:after="0" w:afterAutospacing="0" w:line="360" w:lineRule="auto"/>
        <w:ind w:left="567" w:firstLine="567"/>
        <w:jc w:val="both"/>
      </w:pPr>
      <w:r w:rsidRPr="0057364E">
        <w:t xml:space="preserve">предоставления инвестиционного налогового кредита; </w:t>
      </w:r>
    </w:p>
    <w:p w:rsidR="005C33A4" w:rsidRPr="0057364E" w:rsidRDefault="005C33A4" w:rsidP="002A7A06">
      <w:pPr>
        <w:pStyle w:val="af3"/>
        <w:numPr>
          <w:ilvl w:val="0"/>
          <w:numId w:val="10"/>
        </w:numPr>
        <w:tabs>
          <w:tab w:val="left" w:pos="567"/>
        </w:tabs>
        <w:spacing w:before="0" w:beforeAutospacing="0" w:after="0" w:afterAutospacing="0" w:line="360" w:lineRule="auto"/>
        <w:ind w:left="567" w:firstLine="567"/>
        <w:jc w:val="both"/>
      </w:pPr>
      <w:r w:rsidRPr="0057364E">
        <w:t xml:space="preserve">участия Москвы в экспертизе и реализации городских приоритетных инвестиционных проектов. </w:t>
      </w:r>
    </w:p>
    <w:p w:rsidR="00664E0D" w:rsidRPr="0057364E" w:rsidRDefault="00664E0D" w:rsidP="002A7A06">
      <w:pPr>
        <w:tabs>
          <w:tab w:val="left" w:pos="567"/>
        </w:tabs>
        <w:ind w:firstLine="567"/>
        <w:rPr>
          <w:rFonts w:ascii="Times New Roman" w:hAnsi="Times New Roman"/>
          <w:sz w:val="24"/>
          <w:szCs w:val="24"/>
        </w:rPr>
      </w:pPr>
      <w:r w:rsidRPr="0057364E">
        <w:rPr>
          <w:rFonts w:ascii="Times New Roman" w:hAnsi="Times New Roman"/>
          <w:sz w:val="24"/>
          <w:szCs w:val="24"/>
        </w:rPr>
        <w:t xml:space="preserve">На территории Москвы, как и на всей территории России, для иностранных инвесторов действует национальный режим. В рамках правового национального режима к предприятиям, полностью или частично принадлежащим иностранным инвесторам применяются те же правила, что и к российским юридическим и физическим лицам. Отдельные ограничения, установленные в Российской Федерации для иностранных инвесторов, соответствуют мировой практике и не носят дискриминационного характера. </w:t>
      </w:r>
    </w:p>
    <w:p w:rsidR="00664E0D" w:rsidRPr="0057364E" w:rsidRDefault="00664E0D" w:rsidP="002A7A06">
      <w:pPr>
        <w:tabs>
          <w:tab w:val="left" w:pos="567"/>
        </w:tabs>
        <w:ind w:firstLine="567"/>
        <w:rPr>
          <w:rFonts w:ascii="Times New Roman" w:hAnsi="Times New Roman"/>
          <w:sz w:val="24"/>
          <w:szCs w:val="24"/>
        </w:rPr>
      </w:pPr>
      <w:r w:rsidRPr="0057364E">
        <w:rPr>
          <w:rFonts w:ascii="Times New Roman" w:hAnsi="Times New Roman"/>
          <w:sz w:val="24"/>
          <w:szCs w:val="24"/>
        </w:rPr>
        <w:t xml:space="preserve">Условия осуществления иностранных инвестиций и правовой режим деятельности иностранных инвесторов в России не могут быть менее благоприятными, чем условия осуществления инвестиций и правовой режим деятельности отечественных инвесторов. </w:t>
      </w:r>
    </w:p>
    <w:p w:rsidR="00664E0D" w:rsidRPr="0057364E" w:rsidRDefault="00664E0D" w:rsidP="002A7A06">
      <w:pPr>
        <w:tabs>
          <w:tab w:val="left" w:pos="567"/>
        </w:tabs>
        <w:ind w:firstLine="567"/>
        <w:rPr>
          <w:rFonts w:ascii="Times New Roman" w:hAnsi="Times New Roman"/>
          <w:sz w:val="24"/>
          <w:szCs w:val="24"/>
        </w:rPr>
      </w:pPr>
      <w:r w:rsidRPr="0057364E">
        <w:rPr>
          <w:rFonts w:ascii="Times New Roman" w:hAnsi="Times New Roman"/>
          <w:sz w:val="24"/>
          <w:szCs w:val="24"/>
        </w:rPr>
        <w:t xml:space="preserve">Инвестиционный климат города Москвы имеет устойчивой тренд в сторону положительного значения, начиная с 2002 года, когда Правительство Российской Федерации приняло пакет мер, направленных на либерализацию правового режима регулирования иностранных инвестиций на территории России. </w:t>
      </w:r>
    </w:p>
    <w:p w:rsidR="00664E0D" w:rsidRPr="0057364E" w:rsidRDefault="00664E0D" w:rsidP="002A7A06">
      <w:pPr>
        <w:tabs>
          <w:tab w:val="left" w:pos="567"/>
        </w:tabs>
        <w:ind w:firstLine="567"/>
        <w:rPr>
          <w:rFonts w:ascii="Times New Roman" w:hAnsi="Times New Roman"/>
          <w:sz w:val="24"/>
          <w:szCs w:val="24"/>
        </w:rPr>
      </w:pPr>
      <w:r w:rsidRPr="0057364E">
        <w:rPr>
          <w:rFonts w:ascii="Times New Roman" w:hAnsi="Times New Roman"/>
          <w:sz w:val="24"/>
          <w:szCs w:val="24"/>
        </w:rPr>
        <w:lastRenderedPageBreak/>
        <w:t xml:space="preserve">Правительство Москвы ведет активную и планомерную деятельность, направленную на обеспечение устойчивого роста экономики города. В Москве многие институты повышают привлекательность инвестиционного климата, среди них: </w:t>
      </w:r>
    </w:p>
    <w:p w:rsidR="00664E0D" w:rsidRPr="0057364E" w:rsidRDefault="00664E0D" w:rsidP="002A7A06">
      <w:pPr>
        <w:pStyle w:val="a3"/>
        <w:numPr>
          <w:ilvl w:val="0"/>
          <w:numId w:val="12"/>
        </w:numPr>
        <w:tabs>
          <w:tab w:val="left" w:pos="567"/>
        </w:tabs>
        <w:ind w:left="0" w:firstLine="567"/>
        <w:rPr>
          <w:rFonts w:ascii="Times New Roman" w:hAnsi="Times New Roman"/>
          <w:sz w:val="24"/>
          <w:szCs w:val="24"/>
        </w:rPr>
      </w:pPr>
      <w:r w:rsidRPr="0057364E">
        <w:rPr>
          <w:rFonts w:ascii="Times New Roman" w:hAnsi="Times New Roman"/>
          <w:sz w:val="24"/>
          <w:szCs w:val="24"/>
        </w:rPr>
        <w:t xml:space="preserve">городская прозрачная правовая система привлечения и управления иностранными инвестициями, включающая законы, постановления, инструкции и рекомендации, организационные структуры, сопровождающие и контролирующие отношения чиновников с иностранными инвесторами в рамках действующего законодательства; </w:t>
      </w:r>
    </w:p>
    <w:p w:rsidR="00664E0D" w:rsidRPr="0057364E" w:rsidRDefault="00664E0D" w:rsidP="002A7A06">
      <w:pPr>
        <w:pStyle w:val="a3"/>
        <w:numPr>
          <w:ilvl w:val="0"/>
          <w:numId w:val="12"/>
        </w:numPr>
        <w:tabs>
          <w:tab w:val="left" w:pos="567"/>
        </w:tabs>
        <w:ind w:left="0" w:firstLine="567"/>
        <w:rPr>
          <w:rFonts w:ascii="Times New Roman" w:hAnsi="Times New Roman"/>
          <w:sz w:val="24"/>
          <w:szCs w:val="24"/>
        </w:rPr>
      </w:pPr>
      <w:r w:rsidRPr="0057364E">
        <w:rPr>
          <w:rFonts w:ascii="Times New Roman" w:hAnsi="Times New Roman"/>
          <w:sz w:val="24"/>
          <w:szCs w:val="24"/>
        </w:rPr>
        <w:t xml:space="preserve">эффективный механизм разрешения споров между иностранными инвесторами и государством посредством независимого судебного разбирательства; </w:t>
      </w:r>
    </w:p>
    <w:p w:rsidR="00664E0D" w:rsidRPr="0057364E" w:rsidRDefault="00664E0D" w:rsidP="002A7A06">
      <w:pPr>
        <w:pStyle w:val="a3"/>
        <w:numPr>
          <w:ilvl w:val="0"/>
          <w:numId w:val="12"/>
        </w:numPr>
        <w:tabs>
          <w:tab w:val="left" w:pos="567"/>
        </w:tabs>
        <w:ind w:left="0" w:firstLine="567"/>
        <w:rPr>
          <w:rFonts w:ascii="Times New Roman" w:hAnsi="Times New Roman"/>
          <w:sz w:val="24"/>
          <w:szCs w:val="24"/>
        </w:rPr>
      </w:pPr>
      <w:r w:rsidRPr="0057364E">
        <w:rPr>
          <w:rFonts w:ascii="Times New Roman" w:hAnsi="Times New Roman"/>
          <w:sz w:val="24"/>
          <w:szCs w:val="24"/>
        </w:rPr>
        <w:t xml:space="preserve">международный механизм защиты интересов иностранных инвесторов, основанный на участии Российской Федерации во многих двухсторонних и многосторонних международных Договорах и Конвенциях; </w:t>
      </w:r>
    </w:p>
    <w:p w:rsidR="00664E0D" w:rsidRPr="0057364E" w:rsidRDefault="00664E0D" w:rsidP="002A7A06">
      <w:pPr>
        <w:pStyle w:val="a3"/>
        <w:numPr>
          <w:ilvl w:val="0"/>
          <w:numId w:val="12"/>
        </w:numPr>
        <w:tabs>
          <w:tab w:val="left" w:pos="567"/>
        </w:tabs>
        <w:ind w:left="0" w:firstLine="567"/>
        <w:rPr>
          <w:rFonts w:ascii="Times New Roman" w:hAnsi="Times New Roman"/>
          <w:sz w:val="24"/>
          <w:szCs w:val="24"/>
        </w:rPr>
      </w:pPr>
      <w:r w:rsidRPr="0057364E">
        <w:rPr>
          <w:rFonts w:ascii="Times New Roman" w:hAnsi="Times New Roman"/>
          <w:sz w:val="24"/>
          <w:szCs w:val="24"/>
        </w:rPr>
        <w:t xml:space="preserve">механизм </w:t>
      </w:r>
      <w:r w:rsidR="00CC771A" w:rsidRPr="0057364E">
        <w:rPr>
          <w:rFonts w:ascii="Times New Roman" w:hAnsi="Times New Roman"/>
          <w:sz w:val="24"/>
          <w:szCs w:val="24"/>
        </w:rPr>
        <w:t>избегания</w:t>
      </w:r>
      <w:r w:rsidRPr="0057364E">
        <w:rPr>
          <w:rFonts w:ascii="Times New Roman" w:hAnsi="Times New Roman"/>
          <w:sz w:val="24"/>
          <w:szCs w:val="24"/>
        </w:rPr>
        <w:t xml:space="preserve"> двойного налогообложения прибыли и имущества иностранных инвесторов, основанный на участии Российской Федераци</w:t>
      </w:r>
      <w:r w:rsidR="00601803">
        <w:rPr>
          <w:rFonts w:ascii="Times New Roman" w:hAnsi="Times New Roman"/>
          <w:sz w:val="24"/>
          <w:szCs w:val="24"/>
        </w:rPr>
        <w:t>и в двухсторонних соглашениях о</w:t>
      </w:r>
      <w:r w:rsidRPr="0057364E">
        <w:rPr>
          <w:rFonts w:ascii="Times New Roman" w:hAnsi="Times New Roman"/>
          <w:sz w:val="24"/>
          <w:szCs w:val="24"/>
        </w:rPr>
        <w:t xml:space="preserve"> </w:t>
      </w:r>
      <w:r w:rsidR="00CC771A">
        <w:rPr>
          <w:rFonts w:ascii="Times New Roman" w:hAnsi="Times New Roman"/>
          <w:sz w:val="24"/>
          <w:szCs w:val="24"/>
        </w:rPr>
        <w:t>предотвращении</w:t>
      </w:r>
      <w:r w:rsidRPr="0057364E">
        <w:rPr>
          <w:rFonts w:ascii="Times New Roman" w:hAnsi="Times New Roman"/>
          <w:sz w:val="24"/>
          <w:szCs w:val="24"/>
        </w:rPr>
        <w:t xml:space="preserve"> двойного налогообложения, заключенных со многими странами мира; </w:t>
      </w:r>
    </w:p>
    <w:p w:rsidR="00664E0D" w:rsidRPr="0057364E" w:rsidRDefault="00664E0D" w:rsidP="002A7A06">
      <w:pPr>
        <w:pStyle w:val="a3"/>
        <w:numPr>
          <w:ilvl w:val="0"/>
          <w:numId w:val="12"/>
        </w:numPr>
        <w:tabs>
          <w:tab w:val="left" w:pos="567"/>
        </w:tabs>
        <w:ind w:left="0" w:firstLine="567"/>
        <w:rPr>
          <w:rFonts w:ascii="Times New Roman" w:hAnsi="Times New Roman"/>
          <w:sz w:val="24"/>
          <w:szCs w:val="24"/>
        </w:rPr>
      </w:pPr>
      <w:r w:rsidRPr="0057364E">
        <w:rPr>
          <w:rFonts w:ascii="Times New Roman" w:hAnsi="Times New Roman"/>
          <w:sz w:val="24"/>
          <w:szCs w:val="24"/>
        </w:rPr>
        <w:t xml:space="preserve">новый механизм привлечения иностранных инвестиций в экономику Москвы и защиты иностранных инвесторов - особая экономическая зона технико-внедренческого типа "Зеленоград»; </w:t>
      </w:r>
    </w:p>
    <w:p w:rsidR="0060340D" w:rsidRPr="0057364E" w:rsidRDefault="00664E0D" w:rsidP="002A7A06">
      <w:pPr>
        <w:pStyle w:val="a3"/>
        <w:numPr>
          <w:ilvl w:val="0"/>
          <w:numId w:val="12"/>
        </w:numPr>
        <w:tabs>
          <w:tab w:val="left" w:pos="567"/>
        </w:tabs>
        <w:ind w:left="0" w:firstLine="567"/>
        <w:rPr>
          <w:rFonts w:ascii="Times New Roman" w:hAnsi="Times New Roman"/>
          <w:sz w:val="24"/>
          <w:szCs w:val="24"/>
        </w:rPr>
      </w:pPr>
      <w:r w:rsidRPr="0057364E">
        <w:rPr>
          <w:rFonts w:ascii="Times New Roman" w:hAnsi="Times New Roman"/>
          <w:sz w:val="24"/>
          <w:szCs w:val="24"/>
        </w:rPr>
        <w:t>Московское агентство поддержк</w:t>
      </w:r>
      <w:r w:rsidR="0060340D" w:rsidRPr="0057364E">
        <w:rPr>
          <w:rFonts w:ascii="Times New Roman" w:hAnsi="Times New Roman"/>
          <w:sz w:val="24"/>
          <w:szCs w:val="24"/>
        </w:rPr>
        <w:t>и экспорта и инвестиций (МАПЭИ)</w:t>
      </w:r>
      <w:r w:rsidR="002027E8">
        <w:rPr>
          <w:rStyle w:val="af2"/>
          <w:rFonts w:ascii="Times New Roman" w:hAnsi="Times New Roman"/>
          <w:sz w:val="24"/>
          <w:szCs w:val="24"/>
        </w:rPr>
        <w:footnoteReference w:id="5"/>
      </w:r>
    </w:p>
    <w:p w:rsidR="00285134" w:rsidRPr="003D3EB1" w:rsidRDefault="00285134" w:rsidP="003D3EB1">
      <w:pPr>
        <w:tabs>
          <w:tab w:val="left" w:pos="567"/>
        </w:tabs>
        <w:ind w:firstLine="567"/>
        <w:rPr>
          <w:rFonts w:ascii="Times New Roman" w:hAnsi="Times New Roman"/>
          <w:sz w:val="24"/>
          <w:szCs w:val="24"/>
        </w:rPr>
      </w:pPr>
      <w:r w:rsidRPr="0057364E">
        <w:rPr>
          <w:rFonts w:ascii="Times New Roman" w:hAnsi="Times New Roman"/>
          <w:sz w:val="24"/>
          <w:szCs w:val="24"/>
        </w:rPr>
        <w:t>Однако следует учитывать и некоторые негативные факторы, влияющие на инвестиционный климат Москвы. К таким можно первостепенно отнести:</w:t>
      </w:r>
      <w:r w:rsidR="003D3EB1">
        <w:rPr>
          <w:rFonts w:ascii="Times New Roman" w:hAnsi="Times New Roman"/>
          <w:sz w:val="24"/>
          <w:szCs w:val="24"/>
        </w:rPr>
        <w:t xml:space="preserve"> с</w:t>
      </w:r>
      <w:r w:rsidRPr="003D3EB1">
        <w:rPr>
          <w:rFonts w:ascii="Times New Roman" w:hAnsi="Times New Roman"/>
          <w:sz w:val="24"/>
          <w:szCs w:val="24"/>
        </w:rPr>
        <w:t>лабая степень свободы для ведения бизнеса</w:t>
      </w:r>
      <w:r w:rsidR="003D3EB1" w:rsidRPr="003D3EB1">
        <w:rPr>
          <w:rFonts w:ascii="Times New Roman" w:hAnsi="Times New Roman"/>
          <w:sz w:val="24"/>
          <w:szCs w:val="24"/>
        </w:rPr>
        <w:t>; н</w:t>
      </w:r>
      <w:r w:rsidRPr="003D3EB1">
        <w:rPr>
          <w:rFonts w:ascii="Times New Roman" w:hAnsi="Times New Roman"/>
          <w:sz w:val="24"/>
          <w:szCs w:val="24"/>
        </w:rPr>
        <w:t>едостаточная свобода торговли</w:t>
      </w:r>
      <w:r w:rsidR="003D3EB1" w:rsidRPr="003D3EB1">
        <w:rPr>
          <w:rFonts w:ascii="Times New Roman" w:hAnsi="Times New Roman"/>
          <w:sz w:val="24"/>
          <w:szCs w:val="24"/>
        </w:rPr>
        <w:t>; с</w:t>
      </w:r>
      <w:r w:rsidRPr="003D3EB1">
        <w:rPr>
          <w:rFonts w:ascii="Times New Roman" w:hAnsi="Times New Roman"/>
          <w:sz w:val="24"/>
          <w:szCs w:val="24"/>
        </w:rPr>
        <w:t>лабая свобода инвестиций</w:t>
      </w:r>
      <w:r w:rsidR="003D3EB1" w:rsidRPr="003D3EB1">
        <w:rPr>
          <w:rFonts w:ascii="Times New Roman" w:hAnsi="Times New Roman"/>
          <w:sz w:val="24"/>
          <w:szCs w:val="24"/>
        </w:rPr>
        <w:t>; в</w:t>
      </w:r>
      <w:r w:rsidRPr="003D3EB1">
        <w:rPr>
          <w:rFonts w:ascii="Times New Roman" w:hAnsi="Times New Roman"/>
          <w:sz w:val="24"/>
          <w:szCs w:val="24"/>
        </w:rPr>
        <w:t>ысокий уровень коррупции</w:t>
      </w:r>
      <w:r w:rsidR="003D3EB1" w:rsidRPr="003D3EB1">
        <w:rPr>
          <w:rFonts w:ascii="Times New Roman" w:hAnsi="Times New Roman"/>
          <w:sz w:val="24"/>
          <w:szCs w:val="24"/>
        </w:rPr>
        <w:t xml:space="preserve">; </w:t>
      </w:r>
      <w:r w:rsidR="003D3EB1">
        <w:rPr>
          <w:rFonts w:ascii="Times New Roman" w:hAnsi="Times New Roman"/>
          <w:sz w:val="24"/>
          <w:szCs w:val="24"/>
        </w:rPr>
        <w:t>в</w:t>
      </w:r>
      <w:r w:rsidRPr="003D3EB1">
        <w:rPr>
          <w:rFonts w:ascii="Times New Roman" w:hAnsi="Times New Roman"/>
          <w:sz w:val="24"/>
          <w:szCs w:val="24"/>
        </w:rPr>
        <w:t>ысокий уровень бюрократизации экономики.</w:t>
      </w:r>
    </w:p>
    <w:p w:rsidR="00285134" w:rsidRPr="0057364E" w:rsidRDefault="00285134" w:rsidP="00285134">
      <w:pPr>
        <w:rPr>
          <w:rFonts w:ascii="Times New Roman" w:hAnsi="Times New Roman"/>
          <w:bCs/>
          <w:sz w:val="24"/>
          <w:szCs w:val="24"/>
        </w:rPr>
      </w:pPr>
      <w:r w:rsidRPr="0057364E">
        <w:rPr>
          <w:rFonts w:ascii="Times New Roman" w:hAnsi="Times New Roman"/>
          <w:bCs/>
          <w:sz w:val="24"/>
          <w:szCs w:val="24"/>
        </w:rPr>
        <w:t xml:space="preserve">Также важным показателем оценки инвестиционного климата страны, является оценка простоты ведения бизнеса, ведь легкость в регистрации, прозрачное налоговое законодательство и государственные льготы привлекают иностранных инвесторов к игре на российских рынках с помощью ведения собственного бизнеса на территории страны. Данная активность иностранных инвесторов носит двоякий характер: с привлечением иностранных инвесторов к участию в воспроизводственном процессе в России государство получает дополнительную налогооблагаемую базу для взимания налога на прибыль, НДС и т.д. С другой стороны страдают отечественные производители, которые в </w:t>
      </w:r>
      <w:r w:rsidRPr="0057364E">
        <w:rPr>
          <w:rFonts w:ascii="Times New Roman" w:hAnsi="Times New Roman"/>
          <w:bCs/>
          <w:sz w:val="24"/>
          <w:szCs w:val="24"/>
        </w:rPr>
        <w:lastRenderedPageBreak/>
        <w:t xml:space="preserve">силу своей неконкурентоспособности будут проигрывать на собственном рынке в борьбе с иностранцами. </w:t>
      </w:r>
    </w:p>
    <w:p w:rsidR="00FF40B4" w:rsidRPr="0057364E" w:rsidRDefault="00285134" w:rsidP="00FF40B4">
      <w:pPr>
        <w:pStyle w:val="a3"/>
        <w:ind w:left="1440" w:firstLine="0"/>
        <w:jc w:val="right"/>
        <w:rPr>
          <w:rFonts w:ascii="Times New Roman" w:hAnsi="Times New Roman"/>
          <w:bCs/>
          <w:i/>
          <w:sz w:val="24"/>
          <w:szCs w:val="24"/>
        </w:rPr>
      </w:pPr>
      <w:r w:rsidRPr="0057364E">
        <w:rPr>
          <w:rFonts w:ascii="Times New Roman" w:hAnsi="Times New Roman"/>
          <w:bCs/>
          <w:i/>
          <w:sz w:val="24"/>
          <w:szCs w:val="24"/>
        </w:rPr>
        <w:t>Таблица 2.</w:t>
      </w:r>
    </w:p>
    <w:p w:rsidR="00285134" w:rsidRPr="0057364E" w:rsidRDefault="00285134" w:rsidP="00FF40B4">
      <w:pPr>
        <w:pStyle w:val="a3"/>
        <w:ind w:left="0" w:firstLine="0"/>
        <w:jc w:val="center"/>
        <w:rPr>
          <w:rFonts w:ascii="Times New Roman" w:hAnsi="Times New Roman"/>
          <w:bCs/>
          <w:sz w:val="24"/>
          <w:szCs w:val="24"/>
        </w:rPr>
      </w:pPr>
      <w:r w:rsidRPr="0057364E">
        <w:rPr>
          <w:rFonts w:ascii="Times New Roman" w:hAnsi="Times New Roman"/>
          <w:noProof/>
          <w:sz w:val="24"/>
          <w:szCs w:val="24"/>
          <w:lang w:eastAsia="ru-RU"/>
        </w:rPr>
        <w:drawing>
          <wp:inline distT="0" distB="0" distL="0" distR="0" wp14:anchorId="7594E5F7" wp14:editId="6C47341B">
            <wp:extent cx="5095875" cy="3282182"/>
            <wp:effectExtent l="0" t="0" r="0" b="0"/>
            <wp:docPr id="2" name="Рисунок 2" descr="C:\Users\123\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3153" cy="3280429"/>
                    </a:xfrm>
                    <a:prstGeom prst="rect">
                      <a:avLst/>
                    </a:prstGeom>
                    <a:noFill/>
                    <a:ln>
                      <a:noFill/>
                    </a:ln>
                  </pic:spPr>
                </pic:pic>
              </a:graphicData>
            </a:graphic>
          </wp:inline>
        </w:drawing>
      </w:r>
    </w:p>
    <w:p w:rsidR="00285134" w:rsidRDefault="00285134" w:rsidP="00285134">
      <w:pPr>
        <w:jc w:val="left"/>
        <w:rPr>
          <w:rFonts w:ascii="Times New Roman" w:hAnsi="Times New Roman"/>
          <w:bCs/>
          <w:sz w:val="24"/>
          <w:szCs w:val="24"/>
        </w:rPr>
      </w:pPr>
      <w:r w:rsidRPr="0057364E">
        <w:rPr>
          <w:rFonts w:ascii="Times New Roman" w:hAnsi="Times New Roman"/>
          <w:bCs/>
          <w:i/>
          <w:sz w:val="24"/>
          <w:szCs w:val="24"/>
        </w:rPr>
        <w:t xml:space="preserve">Из </w:t>
      </w:r>
      <w:proofErr w:type="gramStart"/>
      <w:r w:rsidRPr="0057364E">
        <w:rPr>
          <w:rFonts w:ascii="Times New Roman" w:hAnsi="Times New Roman"/>
          <w:bCs/>
          <w:i/>
          <w:sz w:val="24"/>
          <w:szCs w:val="24"/>
        </w:rPr>
        <w:t>рассмотренных</w:t>
      </w:r>
      <w:proofErr w:type="gramEnd"/>
      <w:r w:rsidRPr="0057364E">
        <w:rPr>
          <w:rFonts w:ascii="Times New Roman" w:hAnsi="Times New Roman"/>
          <w:bCs/>
          <w:i/>
          <w:sz w:val="24"/>
          <w:szCs w:val="24"/>
        </w:rPr>
        <w:t xml:space="preserve"> 183 стан</w:t>
      </w:r>
      <w:r w:rsidRPr="0057364E">
        <w:rPr>
          <w:rFonts w:ascii="Times New Roman" w:hAnsi="Times New Roman"/>
          <w:bCs/>
          <w:sz w:val="24"/>
          <w:szCs w:val="24"/>
        </w:rPr>
        <w:t>.</w:t>
      </w:r>
      <w:r w:rsidRPr="0057364E">
        <w:rPr>
          <w:rStyle w:val="af2"/>
          <w:rFonts w:ascii="Times New Roman" w:hAnsi="Times New Roman"/>
          <w:bCs/>
          <w:sz w:val="24"/>
          <w:szCs w:val="24"/>
        </w:rPr>
        <w:footnoteReference w:id="6"/>
      </w:r>
    </w:p>
    <w:p w:rsidR="00FF40B4" w:rsidRPr="0057364E" w:rsidRDefault="00285134" w:rsidP="00285134">
      <w:pPr>
        <w:tabs>
          <w:tab w:val="left" w:pos="567"/>
        </w:tabs>
        <w:ind w:firstLine="567"/>
        <w:rPr>
          <w:rFonts w:ascii="Times New Roman" w:hAnsi="Times New Roman"/>
          <w:bCs/>
          <w:sz w:val="24"/>
          <w:szCs w:val="24"/>
        </w:rPr>
      </w:pPr>
      <w:r w:rsidRPr="0057364E">
        <w:rPr>
          <w:rFonts w:ascii="Times New Roman" w:hAnsi="Times New Roman"/>
          <w:bCs/>
          <w:sz w:val="24"/>
          <w:szCs w:val="24"/>
        </w:rPr>
        <w:t>Из приведенн</w:t>
      </w:r>
      <w:r w:rsidR="002027E8">
        <w:rPr>
          <w:rFonts w:ascii="Times New Roman" w:hAnsi="Times New Roman"/>
          <w:bCs/>
          <w:sz w:val="24"/>
          <w:szCs w:val="24"/>
        </w:rPr>
        <w:t>ой таблицы можно сделать вывод что</w:t>
      </w:r>
      <w:r w:rsidRPr="0057364E">
        <w:rPr>
          <w:rFonts w:ascii="Times New Roman" w:hAnsi="Times New Roman"/>
          <w:bCs/>
          <w:sz w:val="24"/>
          <w:szCs w:val="24"/>
        </w:rPr>
        <w:t>, несмотря на активные действия государства, сохранились весьма высокие административные барьеры (получение разрешения на строительство – 182 место из 183), а также высокая степень налогового бремени. В нашей стране очень жестко регламентированы международные экономические операции (162 место), из-за которых ни отечественный, ни зарубежный производители не могут выйти на новые рынки сбыта</w:t>
      </w:r>
      <w:r w:rsidR="00FF40B4" w:rsidRPr="0057364E">
        <w:rPr>
          <w:rFonts w:ascii="Times New Roman" w:hAnsi="Times New Roman"/>
          <w:bCs/>
          <w:sz w:val="24"/>
          <w:szCs w:val="24"/>
        </w:rPr>
        <w:t>.</w:t>
      </w:r>
    </w:p>
    <w:p w:rsidR="00FF40B4" w:rsidRPr="0057364E" w:rsidRDefault="00FF40B4" w:rsidP="00285134">
      <w:pPr>
        <w:tabs>
          <w:tab w:val="left" w:pos="567"/>
        </w:tabs>
        <w:ind w:firstLine="567"/>
        <w:rPr>
          <w:rFonts w:ascii="Times New Roman" w:hAnsi="Times New Roman"/>
          <w:bCs/>
          <w:sz w:val="24"/>
          <w:szCs w:val="24"/>
        </w:rPr>
      </w:pPr>
      <w:r w:rsidRPr="0057364E">
        <w:rPr>
          <w:rFonts w:ascii="Times New Roman" w:hAnsi="Times New Roman"/>
          <w:bCs/>
          <w:sz w:val="24"/>
          <w:szCs w:val="24"/>
        </w:rPr>
        <w:t>Поэтому можно сделать вывод о том, что хоть и Москва аккумулирует значительные объемы иностранного капитала, но существует ряд проблем</w:t>
      </w:r>
      <w:r w:rsidR="002027E8">
        <w:rPr>
          <w:rFonts w:ascii="Times New Roman" w:hAnsi="Times New Roman"/>
          <w:bCs/>
          <w:sz w:val="24"/>
          <w:szCs w:val="24"/>
        </w:rPr>
        <w:t>, прежде всего административного характера</w:t>
      </w:r>
      <w:r w:rsidRPr="0057364E">
        <w:rPr>
          <w:rFonts w:ascii="Times New Roman" w:hAnsi="Times New Roman"/>
          <w:bCs/>
          <w:sz w:val="24"/>
          <w:szCs w:val="24"/>
        </w:rPr>
        <w:t>, которые препятствуют оптимизации работы всей финансовой сферы страны.</w:t>
      </w:r>
    </w:p>
    <w:p w:rsidR="0060340D" w:rsidRPr="0057364E" w:rsidRDefault="0060340D" w:rsidP="008956BF">
      <w:pPr>
        <w:pStyle w:val="2"/>
        <w:jc w:val="center"/>
        <w:rPr>
          <w:color w:val="auto"/>
        </w:rPr>
      </w:pPr>
      <w:bookmarkStart w:id="6" w:name="_Toc308987780"/>
      <w:r w:rsidRPr="0057364E">
        <w:rPr>
          <w:color w:val="auto"/>
        </w:rPr>
        <w:t>Анализ</w:t>
      </w:r>
      <w:r w:rsidR="00F53BAC" w:rsidRPr="0057364E">
        <w:rPr>
          <w:color w:val="auto"/>
        </w:rPr>
        <w:t xml:space="preserve"> конкретных мер и проектов </w:t>
      </w:r>
      <w:r w:rsidR="007C63CC" w:rsidRPr="0057364E">
        <w:rPr>
          <w:color w:val="auto"/>
        </w:rPr>
        <w:t>в целях создания МФЦ</w:t>
      </w:r>
      <w:bookmarkEnd w:id="6"/>
    </w:p>
    <w:p w:rsidR="00F53BAC" w:rsidRPr="0057364E" w:rsidRDefault="00F53BAC" w:rsidP="002A7A06">
      <w:pPr>
        <w:tabs>
          <w:tab w:val="left" w:pos="567"/>
        </w:tabs>
        <w:autoSpaceDE w:val="0"/>
        <w:autoSpaceDN w:val="0"/>
        <w:adjustRightInd w:val="0"/>
        <w:ind w:firstLine="567"/>
        <w:rPr>
          <w:rFonts w:ascii="Times New Roman" w:eastAsiaTheme="minorHAnsi" w:hAnsi="Times New Roman"/>
          <w:sz w:val="24"/>
          <w:szCs w:val="24"/>
        </w:rPr>
      </w:pPr>
      <w:r w:rsidRPr="0057364E">
        <w:rPr>
          <w:rFonts w:ascii="Times New Roman" w:eastAsiaTheme="minorHAnsi" w:hAnsi="Times New Roman"/>
          <w:sz w:val="24"/>
          <w:szCs w:val="24"/>
        </w:rPr>
        <w:t xml:space="preserve">Основу финансовых кластеров, находящихся в ведущих МФЦ, таких как Лондон и Нью-Йорк, составляют банки, страховые и инвестиционные компании. На территории Москвы функционирует множество финансовых институтов с весьма крепкими </w:t>
      </w:r>
      <w:r w:rsidR="00FB5DA0" w:rsidRPr="0057364E">
        <w:rPr>
          <w:rFonts w:ascii="Times New Roman" w:eastAsiaTheme="minorHAnsi" w:hAnsi="Times New Roman"/>
          <w:sz w:val="24"/>
          <w:szCs w:val="24"/>
        </w:rPr>
        <w:t>позициями,</w:t>
      </w:r>
      <w:r w:rsidRPr="0057364E">
        <w:rPr>
          <w:rFonts w:ascii="Times New Roman" w:eastAsiaTheme="minorHAnsi" w:hAnsi="Times New Roman"/>
          <w:sz w:val="24"/>
          <w:szCs w:val="24"/>
        </w:rPr>
        <w:t xml:space="preserve"> как на внутреннем рынке, так и на мировом. </w:t>
      </w:r>
      <w:r w:rsidR="00A86258" w:rsidRPr="0057364E">
        <w:rPr>
          <w:rFonts w:ascii="Times New Roman" w:eastAsiaTheme="minorHAnsi" w:hAnsi="Times New Roman"/>
          <w:sz w:val="24"/>
          <w:szCs w:val="24"/>
        </w:rPr>
        <w:t>Однако</w:t>
      </w:r>
      <w:proofErr w:type="gramStart"/>
      <w:r w:rsidR="00A86258" w:rsidRPr="0057364E">
        <w:rPr>
          <w:rFonts w:ascii="Times New Roman" w:eastAsiaTheme="minorHAnsi" w:hAnsi="Times New Roman"/>
          <w:sz w:val="24"/>
          <w:szCs w:val="24"/>
        </w:rPr>
        <w:t>,</w:t>
      </w:r>
      <w:proofErr w:type="gramEnd"/>
      <w:r w:rsidR="00A86258" w:rsidRPr="0057364E">
        <w:rPr>
          <w:rFonts w:ascii="Times New Roman" w:eastAsiaTheme="minorHAnsi" w:hAnsi="Times New Roman"/>
          <w:sz w:val="24"/>
          <w:szCs w:val="24"/>
        </w:rPr>
        <w:t xml:space="preserve"> о</w:t>
      </w:r>
      <w:r w:rsidR="00FB5DA0" w:rsidRPr="0057364E">
        <w:rPr>
          <w:rFonts w:ascii="Times New Roman" w:eastAsiaTheme="minorHAnsi" w:hAnsi="Times New Roman"/>
          <w:sz w:val="24"/>
          <w:szCs w:val="24"/>
        </w:rPr>
        <w:t xml:space="preserve">бъем капитализации </w:t>
      </w:r>
      <w:r w:rsidR="00FB5DA0" w:rsidRPr="0057364E">
        <w:rPr>
          <w:rFonts w:ascii="Times New Roman" w:eastAsiaTheme="minorHAnsi" w:hAnsi="Times New Roman"/>
          <w:sz w:val="24"/>
          <w:szCs w:val="24"/>
        </w:rPr>
        <w:lastRenderedPageBreak/>
        <w:t>крупнейших банков и страховых компаний Москвы</w:t>
      </w:r>
      <w:r w:rsidR="00A86258" w:rsidRPr="0057364E">
        <w:rPr>
          <w:rFonts w:ascii="Times New Roman" w:eastAsiaTheme="minorHAnsi" w:hAnsi="Times New Roman"/>
          <w:sz w:val="24"/>
          <w:szCs w:val="24"/>
        </w:rPr>
        <w:t xml:space="preserve"> не</w:t>
      </w:r>
      <w:r w:rsidR="00FB5DA0" w:rsidRPr="0057364E">
        <w:rPr>
          <w:rFonts w:ascii="Times New Roman" w:eastAsiaTheme="minorHAnsi" w:hAnsi="Times New Roman"/>
          <w:sz w:val="24"/>
          <w:szCs w:val="24"/>
        </w:rPr>
        <w:t xml:space="preserve"> позволяет им обслуживать </w:t>
      </w:r>
      <w:r w:rsidR="00A86258" w:rsidRPr="0057364E">
        <w:rPr>
          <w:rFonts w:ascii="Times New Roman" w:eastAsiaTheme="minorHAnsi" w:hAnsi="Times New Roman"/>
          <w:sz w:val="24"/>
          <w:szCs w:val="24"/>
        </w:rPr>
        <w:t>иностранный капитал</w:t>
      </w:r>
      <w:r w:rsidR="0025491E" w:rsidRPr="0057364E">
        <w:rPr>
          <w:rFonts w:ascii="Times New Roman" w:eastAsiaTheme="minorHAnsi" w:hAnsi="Times New Roman"/>
          <w:sz w:val="24"/>
          <w:szCs w:val="24"/>
        </w:rPr>
        <w:t>,</w:t>
      </w:r>
      <w:r w:rsidR="00A86258" w:rsidRPr="0057364E">
        <w:rPr>
          <w:rFonts w:ascii="Times New Roman" w:eastAsiaTheme="minorHAnsi" w:hAnsi="Times New Roman"/>
          <w:sz w:val="24"/>
          <w:szCs w:val="24"/>
        </w:rPr>
        <w:t xml:space="preserve"> (к сравнению, капитализация 2</w:t>
      </w:r>
      <w:r w:rsidR="007C63CC" w:rsidRPr="0057364E">
        <w:rPr>
          <w:rFonts w:ascii="Times New Roman" w:eastAsiaTheme="minorHAnsi" w:hAnsi="Times New Roman"/>
          <w:sz w:val="24"/>
          <w:szCs w:val="24"/>
        </w:rPr>
        <w:t>4</w:t>
      </w:r>
      <w:r w:rsidR="00A86258" w:rsidRPr="0057364E">
        <w:rPr>
          <w:rFonts w:ascii="Times New Roman" w:eastAsiaTheme="minorHAnsi" w:hAnsi="Times New Roman"/>
          <w:sz w:val="24"/>
          <w:szCs w:val="24"/>
        </w:rPr>
        <w:t xml:space="preserve"> крупнейших банков мира по своим объемам превышает объём капитализации всей </w:t>
      </w:r>
      <w:r w:rsidR="0025491E" w:rsidRPr="0057364E">
        <w:rPr>
          <w:rFonts w:ascii="Times New Roman" w:eastAsiaTheme="minorHAnsi" w:hAnsi="Times New Roman"/>
          <w:sz w:val="24"/>
          <w:szCs w:val="24"/>
        </w:rPr>
        <w:t>финансовой</w:t>
      </w:r>
      <w:r w:rsidR="00A86258" w:rsidRPr="0057364E">
        <w:rPr>
          <w:rFonts w:ascii="Times New Roman" w:eastAsiaTheme="minorHAnsi" w:hAnsi="Times New Roman"/>
          <w:sz w:val="24"/>
          <w:szCs w:val="24"/>
        </w:rPr>
        <w:t xml:space="preserve"> системы </w:t>
      </w:r>
      <w:r w:rsidR="0025491E" w:rsidRPr="0057364E">
        <w:rPr>
          <w:rFonts w:ascii="Times New Roman" w:eastAsiaTheme="minorHAnsi" w:hAnsi="Times New Roman"/>
          <w:sz w:val="24"/>
          <w:szCs w:val="24"/>
        </w:rPr>
        <w:t>РФ</w:t>
      </w:r>
      <w:r w:rsidR="00A86258" w:rsidRPr="0057364E">
        <w:rPr>
          <w:rFonts w:ascii="Times New Roman" w:eastAsiaTheme="minorHAnsi" w:hAnsi="Times New Roman"/>
          <w:sz w:val="24"/>
          <w:szCs w:val="24"/>
        </w:rPr>
        <w:t>)</w:t>
      </w:r>
      <w:r w:rsidR="00FB5DA0" w:rsidRPr="0057364E">
        <w:rPr>
          <w:rFonts w:ascii="Times New Roman" w:eastAsiaTheme="minorHAnsi" w:hAnsi="Times New Roman"/>
          <w:sz w:val="24"/>
          <w:szCs w:val="24"/>
        </w:rPr>
        <w:t xml:space="preserve">. </w:t>
      </w:r>
      <w:r w:rsidR="0025491E" w:rsidRPr="0057364E">
        <w:rPr>
          <w:rFonts w:ascii="Times New Roman" w:eastAsiaTheme="minorHAnsi" w:hAnsi="Times New Roman"/>
          <w:sz w:val="24"/>
          <w:szCs w:val="24"/>
        </w:rPr>
        <w:t>Но все же, д</w:t>
      </w:r>
      <w:r w:rsidR="00FB5DA0" w:rsidRPr="0057364E">
        <w:rPr>
          <w:rFonts w:ascii="Times New Roman" w:eastAsiaTheme="minorHAnsi" w:hAnsi="Times New Roman"/>
          <w:sz w:val="24"/>
          <w:szCs w:val="24"/>
        </w:rPr>
        <w:t xml:space="preserve">анные компании и должны </w:t>
      </w:r>
      <w:proofErr w:type="gramStart"/>
      <w:r w:rsidR="00FB5DA0" w:rsidRPr="0057364E">
        <w:rPr>
          <w:rFonts w:ascii="Times New Roman" w:eastAsiaTheme="minorHAnsi" w:hAnsi="Times New Roman"/>
          <w:sz w:val="24"/>
          <w:szCs w:val="24"/>
        </w:rPr>
        <w:t>стать</w:t>
      </w:r>
      <w:proofErr w:type="gramEnd"/>
      <w:r w:rsidR="00FB5DA0" w:rsidRPr="0057364E">
        <w:rPr>
          <w:rFonts w:ascii="Times New Roman" w:eastAsiaTheme="minorHAnsi" w:hAnsi="Times New Roman"/>
          <w:sz w:val="24"/>
          <w:szCs w:val="24"/>
        </w:rPr>
        <w:t xml:space="preserve"> ядром финансового кластера, обеспечив</w:t>
      </w:r>
      <w:r w:rsidR="0025491E" w:rsidRPr="0057364E">
        <w:rPr>
          <w:rFonts w:ascii="Times New Roman" w:eastAsiaTheme="minorHAnsi" w:hAnsi="Times New Roman"/>
          <w:sz w:val="24"/>
          <w:szCs w:val="24"/>
        </w:rPr>
        <w:t xml:space="preserve"> в перспективе</w:t>
      </w:r>
      <w:r w:rsidR="00FB5DA0" w:rsidRPr="0057364E">
        <w:rPr>
          <w:rFonts w:ascii="Times New Roman" w:eastAsiaTheme="minorHAnsi" w:hAnsi="Times New Roman"/>
          <w:sz w:val="24"/>
          <w:szCs w:val="24"/>
        </w:rPr>
        <w:t xml:space="preserve"> его высокую эффективность в обслуживании транзита иностранного капитала. </w:t>
      </w:r>
    </w:p>
    <w:p w:rsidR="00FB5DA0" w:rsidRPr="0057364E" w:rsidRDefault="00FB5DA0" w:rsidP="002A7A06">
      <w:pPr>
        <w:tabs>
          <w:tab w:val="left" w:pos="567"/>
        </w:tabs>
        <w:autoSpaceDE w:val="0"/>
        <w:autoSpaceDN w:val="0"/>
        <w:adjustRightInd w:val="0"/>
        <w:ind w:firstLine="567"/>
        <w:rPr>
          <w:rFonts w:ascii="Times New Roman" w:eastAsiaTheme="minorHAnsi" w:hAnsi="Times New Roman"/>
          <w:sz w:val="24"/>
          <w:szCs w:val="24"/>
        </w:rPr>
      </w:pPr>
      <w:r w:rsidRPr="0057364E">
        <w:rPr>
          <w:rFonts w:ascii="Times New Roman" w:eastAsiaTheme="minorHAnsi" w:hAnsi="Times New Roman"/>
          <w:sz w:val="24"/>
          <w:szCs w:val="24"/>
        </w:rPr>
        <w:t>Как уже было отмечено выше, одной из основн</w:t>
      </w:r>
      <w:r w:rsidR="0025491E" w:rsidRPr="0057364E">
        <w:rPr>
          <w:rFonts w:ascii="Times New Roman" w:eastAsiaTheme="minorHAnsi" w:hAnsi="Times New Roman"/>
          <w:sz w:val="24"/>
          <w:szCs w:val="24"/>
        </w:rPr>
        <w:t>ых</w:t>
      </w:r>
      <w:r w:rsidRPr="0057364E">
        <w:rPr>
          <w:rFonts w:ascii="Times New Roman" w:eastAsiaTheme="minorHAnsi" w:hAnsi="Times New Roman"/>
          <w:sz w:val="24"/>
          <w:szCs w:val="24"/>
        </w:rPr>
        <w:t xml:space="preserve"> характеристик кластера М. Портер выделял географическую общность элементов, входящих в данный кластер. Если проанализировать структуру размещения основных банков</w:t>
      </w:r>
      <w:r w:rsidR="00A42619" w:rsidRPr="0057364E">
        <w:rPr>
          <w:rFonts w:ascii="Times New Roman" w:eastAsiaTheme="minorHAnsi" w:hAnsi="Times New Roman"/>
          <w:sz w:val="24"/>
          <w:szCs w:val="24"/>
        </w:rPr>
        <w:t>,</w:t>
      </w:r>
      <w:r w:rsidRPr="0057364E">
        <w:rPr>
          <w:rFonts w:ascii="Times New Roman" w:eastAsiaTheme="minorHAnsi" w:hAnsi="Times New Roman"/>
          <w:sz w:val="24"/>
          <w:szCs w:val="24"/>
        </w:rPr>
        <w:t xml:space="preserve"> </w:t>
      </w:r>
      <w:r w:rsidR="00A42619" w:rsidRPr="0057364E">
        <w:rPr>
          <w:rFonts w:ascii="Times New Roman" w:eastAsiaTheme="minorHAnsi" w:hAnsi="Times New Roman"/>
          <w:sz w:val="24"/>
          <w:szCs w:val="24"/>
        </w:rPr>
        <w:t>с</w:t>
      </w:r>
      <w:r w:rsidRPr="0057364E">
        <w:rPr>
          <w:rFonts w:ascii="Times New Roman" w:eastAsiaTheme="minorHAnsi" w:hAnsi="Times New Roman"/>
          <w:sz w:val="24"/>
          <w:szCs w:val="24"/>
        </w:rPr>
        <w:t xml:space="preserve">траховых и инвестиционных компаний, то </w:t>
      </w:r>
      <w:r w:rsidR="00A42619" w:rsidRPr="0057364E">
        <w:rPr>
          <w:rFonts w:ascii="Times New Roman" w:eastAsiaTheme="minorHAnsi" w:hAnsi="Times New Roman"/>
          <w:sz w:val="24"/>
          <w:szCs w:val="24"/>
        </w:rPr>
        <w:t>н</w:t>
      </w:r>
      <w:r w:rsidRPr="0057364E">
        <w:rPr>
          <w:rFonts w:ascii="Times New Roman" w:eastAsiaTheme="minorHAnsi" w:hAnsi="Times New Roman"/>
          <w:sz w:val="24"/>
          <w:szCs w:val="24"/>
        </w:rPr>
        <w:t>аблюдается относительно высокая концентрация ведущих компаний финансового сектора в ЦАО</w:t>
      </w:r>
      <w:r w:rsidR="00A42619"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Москвы, что в значительной степени объясняется более ранним возникновением в этом</w:t>
      </w:r>
      <w:r w:rsidR="00A42619"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 xml:space="preserve">административном округе </w:t>
      </w:r>
      <w:proofErr w:type="gramStart"/>
      <w:r w:rsidRPr="0057364E">
        <w:rPr>
          <w:rFonts w:ascii="Times New Roman" w:eastAsiaTheme="minorHAnsi" w:hAnsi="Times New Roman"/>
          <w:sz w:val="24"/>
          <w:szCs w:val="24"/>
        </w:rPr>
        <w:t>бизнес-центров</w:t>
      </w:r>
      <w:proofErr w:type="gramEnd"/>
      <w:r w:rsidRPr="0057364E">
        <w:rPr>
          <w:rFonts w:ascii="Times New Roman" w:eastAsiaTheme="minorHAnsi" w:hAnsi="Times New Roman"/>
          <w:sz w:val="24"/>
          <w:szCs w:val="24"/>
        </w:rPr>
        <w:t xml:space="preserve"> соответствующего класса, удобством и престижностью</w:t>
      </w:r>
      <w:r w:rsidR="00A42619"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расположения компании в центре города.</w:t>
      </w:r>
      <w:r w:rsidR="00A42619"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Отсутствие какого-либо намека на кластер связано как с различными сроками возникновения</w:t>
      </w:r>
      <w:r w:rsidR="00A42619"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организаций, так и с их принадлежностью к разным финансово-промышленным группам, чей бизнес</w:t>
      </w:r>
      <w:r w:rsidR="00A42619"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служил в первое время основой деятельности создаваемых финансовых организаций, и возле</w:t>
      </w:r>
      <w:r w:rsidR="00A42619"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 xml:space="preserve">которых они старались располагаться. </w:t>
      </w:r>
    </w:p>
    <w:p w:rsidR="00A42619" w:rsidRPr="0057364E" w:rsidRDefault="0025491E" w:rsidP="0025491E">
      <w:pPr>
        <w:tabs>
          <w:tab w:val="left" w:pos="567"/>
        </w:tabs>
        <w:autoSpaceDE w:val="0"/>
        <w:autoSpaceDN w:val="0"/>
        <w:adjustRightInd w:val="0"/>
        <w:ind w:firstLine="567"/>
        <w:rPr>
          <w:rFonts w:ascii="Times New Roman" w:eastAsiaTheme="minorHAnsi" w:hAnsi="Times New Roman"/>
          <w:sz w:val="24"/>
          <w:szCs w:val="24"/>
        </w:rPr>
      </w:pPr>
      <w:r w:rsidRPr="0057364E">
        <w:rPr>
          <w:rFonts w:ascii="Times New Roman" w:eastAsiaTheme="minorHAnsi" w:hAnsi="Times New Roman"/>
          <w:sz w:val="24"/>
          <w:szCs w:val="24"/>
        </w:rPr>
        <w:t>В процессе поиска оптимального пути создания финансового кластера для</w:t>
      </w:r>
      <w:r w:rsidR="00A42619" w:rsidRPr="0057364E">
        <w:rPr>
          <w:rFonts w:ascii="Times New Roman" w:eastAsiaTheme="minorHAnsi" w:hAnsi="Times New Roman"/>
          <w:sz w:val="24"/>
          <w:szCs w:val="24"/>
        </w:rPr>
        <w:t xml:space="preserve"> МФЦ в Москве</w:t>
      </w:r>
      <w:r w:rsidR="007C63CC" w:rsidRPr="0057364E">
        <w:rPr>
          <w:rFonts w:ascii="Times New Roman" w:eastAsiaTheme="minorHAnsi" w:hAnsi="Times New Roman"/>
          <w:sz w:val="24"/>
          <w:szCs w:val="24"/>
        </w:rPr>
        <w:t xml:space="preserve"> ранее</w:t>
      </w:r>
      <w:r w:rsidRPr="0057364E">
        <w:rPr>
          <w:rFonts w:ascii="Times New Roman" w:eastAsiaTheme="minorHAnsi" w:hAnsi="Times New Roman"/>
          <w:sz w:val="24"/>
          <w:szCs w:val="24"/>
        </w:rPr>
        <w:t xml:space="preserve"> были выдвинуты два основных проекта:</w:t>
      </w:r>
      <w:r w:rsidR="00A42619" w:rsidRPr="0057364E">
        <w:rPr>
          <w:rFonts w:ascii="Times New Roman" w:eastAsiaTheme="minorHAnsi" w:hAnsi="Times New Roman"/>
          <w:sz w:val="24"/>
          <w:szCs w:val="24"/>
        </w:rPr>
        <w:t xml:space="preserve"> ММДЦ «Москва Сити» и МФК </w:t>
      </w:r>
      <w:proofErr w:type="spellStart"/>
      <w:r w:rsidR="00A42619" w:rsidRPr="0057364E">
        <w:rPr>
          <w:rFonts w:ascii="Times New Roman" w:eastAsiaTheme="minorHAnsi" w:hAnsi="Times New Roman"/>
          <w:sz w:val="24"/>
          <w:szCs w:val="24"/>
        </w:rPr>
        <w:t>Кремлин</w:t>
      </w:r>
      <w:proofErr w:type="spellEnd"/>
      <w:r w:rsidR="00A42619" w:rsidRPr="0057364E">
        <w:rPr>
          <w:rFonts w:ascii="Times New Roman" w:eastAsiaTheme="minorHAnsi" w:hAnsi="Times New Roman"/>
          <w:sz w:val="24"/>
          <w:szCs w:val="24"/>
        </w:rPr>
        <w:t xml:space="preserve">-Сити». </w:t>
      </w:r>
      <w:r w:rsidRPr="0057364E">
        <w:rPr>
          <w:rFonts w:ascii="Times New Roman" w:eastAsiaTheme="minorHAnsi" w:hAnsi="Times New Roman"/>
          <w:sz w:val="24"/>
          <w:szCs w:val="24"/>
        </w:rPr>
        <w:t xml:space="preserve">Стоит сразу отметить, что городские власти, сотрудничая с Правительством Московской области и федеральными властями, разрабатывают новые проекты по размещению объектов инфраструктуры финансового кластера, проводя поиск наиболее оптимального и эффективного пути решения данной проблемы. </w:t>
      </w:r>
    </w:p>
    <w:p w:rsidR="00FB5DA0" w:rsidRPr="0057364E" w:rsidRDefault="007C63CC" w:rsidP="002A7A06">
      <w:pPr>
        <w:tabs>
          <w:tab w:val="left" w:pos="567"/>
        </w:tabs>
        <w:autoSpaceDE w:val="0"/>
        <w:autoSpaceDN w:val="0"/>
        <w:adjustRightInd w:val="0"/>
        <w:ind w:firstLine="567"/>
        <w:rPr>
          <w:rFonts w:ascii="Times New Roman" w:eastAsiaTheme="minorHAnsi" w:hAnsi="Times New Roman"/>
          <w:sz w:val="24"/>
          <w:szCs w:val="24"/>
        </w:rPr>
      </w:pPr>
      <w:r w:rsidRPr="0057364E">
        <w:rPr>
          <w:rFonts w:ascii="Times New Roman" w:eastAsiaTheme="minorHAnsi" w:hAnsi="Times New Roman"/>
          <w:sz w:val="24"/>
          <w:szCs w:val="24"/>
        </w:rPr>
        <w:t xml:space="preserve"> Первый п</w:t>
      </w:r>
      <w:r w:rsidR="007F3B43" w:rsidRPr="0057364E">
        <w:rPr>
          <w:rFonts w:ascii="Times New Roman" w:eastAsiaTheme="minorHAnsi" w:hAnsi="Times New Roman"/>
          <w:sz w:val="24"/>
          <w:szCs w:val="24"/>
        </w:rPr>
        <w:t>роект</w:t>
      </w:r>
      <w:r w:rsidR="00FB5DA0" w:rsidRPr="0057364E">
        <w:rPr>
          <w:rFonts w:ascii="Times New Roman" w:eastAsiaTheme="minorHAnsi" w:hAnsi="Times New Roman"/>
          <w:sz w:val="24"/>
          <w:szCs w:val="24"/>
        </w:rPr>
        <w:t xml:space="preserve"> финансового кластера в Москве</w:t>
      </w:r>
      <w:r w:rsidRPr="0057364E">
        <w:rPr>
          <w:rFonts w:ascii="Times New Roman" w:eastAsiaTheme="minorHAnsi" w:hAnsi="Times New Roman"/>
          <w:sz w:val="24"/>
          <w:szCs w:val="24"/>
        </w:rPr>
        <w:t xml:space="preserve"> планировался на базе</w:t>
      </w:r>
      <w:r w:rsidR="00FB5DA0" w:rsidRPr="0057364E">
        <w:rPr>
          <w:rFonts w:ascii="Times New Roman" w:eastAsiaTheme="minorHAnsi" w:hAnsi="Times New Roman"/>
          <w:sz w:val="24"/>
          <w:szCs w:val="24"/>
        </w:rPr>
        <w:t xml:space="preserve"> Московского Международного Делового Центра (ММДЦ) «Москва-Сити». </w:t>
      </w:r>
      <w:r w:rsidR="00F24E94" w:rsidRPr="0057364E">
        <w:rPr>
          <w:rFonts w:ascii="Times New Roman" w:eastAsiaTheme="minorHAnsi" w:hAnsi="Times New Roman"/>
          <w:sz w:val="24"/>
          <w:szCs w:val="24"/>
        </w:rPr>
        <w:t>Там планировалось</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разместить все департаменты и комитеты правительства</w:t>
      </w:r>
      <w:r w:rsidR="00F24E94" w:rsidRPr="0057364E">
        <w:rPr>
          <w:rFonts w:ascii="Times New Roman" w:eastAsiaTheme="minorHAnsi" w:hAnsi="Times New Roman"/>
          <w:sz w:val="24"/>
          <w:szCs w:val="24"/>
        </w:rPr>
        <w:t xml:space="preserve"> Москвы</w:t>
      </w:r>
      <w:r w:rsidR="00FB5DA0" w:rsidRPr="0057364E">
        <w:rPr>
          <w:rFonts w:ascii="Times New Roman" w:eastAsiaTheme="minorHAnsi" w:hAnsi="Times New Roman"/>
          <w:sz w:val="24"/>
          <w:szCs w:val="24"/>
        </w:rPr>
        <w:t>. Близость расположения финансового кластера к структурам исполнительной</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 xml:space="preserve">власти </w:t>
      </w:r>
      <w:r w:rsidR="00F24E94" w:rsidRPr="0057364E">
        <w:rPr>
          <w:rFonts w:ascii="Times New Roman" w:eastAsiaTheme="minorHAnsi" w:hAnsi="Times New Roman"/>
          <w:sz w:val="24"/>
          <w:szCs w:val="24"/>
        </w:rPr>
        <w:t>представляется для МФЦ</w:t>
      </w:r>
      <w:r w:rsidR="00FB5DA0" w:rsidRPr="0057364E">
        <w:rPr>
          <w:rFonts w:ascii="Times New Roman" w:eastAsiaTheme="minorHAnsi" w:hAnsi="Times New Roman"/>
          <w:sz w:val="24"/>
          <w:szCs w:val="24"/>
        </w:rPr>
        <w:t xml:space="preserve"> важным преимуществом. Это, в частности, было отмечено в исследовании</w:t>
      </w:r>
      <w:r w:rsidR="007F3B43"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City</w:t>
      </w:r>
      <w:proofErr w:type="spellEnd"/>
      <w:r w:rsidR="00FB5DA0"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of</w:t>
      </w:r>
      <w:proofErr w:type="spellEnd"/>
      <w:r w:rsidR="00FB5DA0"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London</w:t>
      </w:r>
      <w:proofErr w:type="spellEnd"/>
      <w:r w:rsidR="00FB5DA0"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Corporation</w:t>
      </w:r>
      <w:proofErr w:type="spellEnd"/>
      <w:r w:rsidR="00FB5DA0" w:rsidRPr="0057364E">
        <w:rPr>
          <w:rFonts w:ascii="Times New Roman" w:eastAsiaTheme="minorHAnsi" w:hAnsi="Times New Roman"/>
          <w:sz w:val="24"/>
          <w:szCs w:val="24"/>
        </w:rPr>
        <w:t>, посвященному финансовому кластеру в Лондонском «Сити».</w:t>
      </w:r>
      <w:r w:rsidR="002027E8">
        <w:rPr>
          <w:rStyle w:val="af2"/>
          <w:rFonts w:ascii="Times New Roman" w:eastAsiaTheme="minorHAnsi" w:hAnsi="Times New Roman"/>
          <w:sz w:val="24"/>
          <w:szCs w:val="24"/>
        </w:rPr>
        <w:footnoteReference w:id="7"/>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 xml:space="preserve">На сегодняшний день в ММДЦ построено и готово к эксплуатации около 200 тыс. </w:t>
      </w:r>
      <w:proofErr w:type="spellStart"/>
      <w:r w:rsidR="00FB5DA0" w:rsidRPr="0057364E">
        <w:rPr>
          <w:rFonts w:ascii="Times New Roman" w:eastAsiaTheme="minorHAnsi" w:hAnsi="Times New Roman"/>
          <w:sz w:val="24"/>
          <w:szCs w:val="24"/>
        </w:rPr>
        <w:t>кв</w:t>
      </w:r>
      <w:proofErr w:type="gramStart"/>
      <w:r w:rsidR="00FB5DA0" w:rsidRPr="0057364E">
        <w:rPr>
          <w:rFonts w:ascii="Times New Roman" w:eastAsiaTheme="minorHAnsi" w:hAnsi="Times New Roman"/>
          <w:sz w:val="24"/>
          <w:szCs w:val="24"/>
        </w:rPr>
        <w:t>.м</w:t>
      </w:r>
      <w:proofErr w:type="spellEnd"/>
      <w:proofErr w:type="gramEnd"/>
      <w:r w:rsidR="007F3B43" w:rsidRPr="0057364E">
        <w:rPr>
          <w:rFonts w:ascii="Times New Roman" w:eastAsiaTheme="minorHAnsi" w:hAnsi="Times New Roman"/>
          <w:sz w:val="24"/>
          <w:szCs w:val="24"/>
        </w:rPr>
        <w:t xml:space="preserve"> </w:t>
      </w:r>
      <w:r w:rsidR="00F24E94" w:rsidRPr="0057364E">
        <w:rPr>
          <w:rFonts w:ascii="Times New Roman" w:eastAsiaTheme="minorHAnsi" w:hAnsi="Times New Roman"/>
          <w:sz w:val="24"/>
          <w:szCs w:val="24"/>
        </w:rPr>
        <w:t>офисных помещений</w:t>
      </w:r>
      <w:r w:rsidR="00FB5DA0" w:rsidRPr="0057364E">
        <w:rPr>
          <w:rFonts w:ascii="Times New Roman" w:eastAsiaTheme="minorHAnsi" w:hAnsi="Times New Roman"/>
          <w:sz w:val="24"/>
          <w:szCs w:val="24"/>
        </w:rPr>
        <w:t>. Площадь помещений в недостроенных</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 xml:space="preserve">зданиях, также планируемых под офисы, составляет примерно 700-800 тыс. </w:t>
      </w:r>
      <w:proofErr w:type="spellStart"/>
      <w:r w:rsidR="00FB5DA0" w:rsidRPr="0057364E">
        <w:rPr>
          <w:rFonts w:ascii="Times New Roman" w:eastAsiaTheme="minorHAnsi" w:hAnsi="Times New Roman"/>
          <w:sz w:val="24"/>
          <w:szCs w:val="24"/>
        </w:rPr>
        <w:t>кв.м</w:t>
      </w:r>
      <w:proofErr w:type="spellEnd"/>
      <w:r w:rsidR="00F24E94"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На территории «Москва-Сити» помимо офисных помещений запланировано около 300-350</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 xml:space="preserve">тыс. </w:t>
      </w:r>
      <w:proofErr w:type="spellStart"/>
      <w:r w:rsidR="00FB5DA0" w:rsidRPr="0057364E">
        <w:rPr>
          <w:rFonts w:ascii="Times New Roman" w:eastAsiaTheme="minorHAnsi" w:hAnsi="Times New Roman"/>
          <w:sz w:val="24"/>
          <w:szCs w:val="24"/>
        </w:rPr>
        <w:t>кв</w:t>
      </w:r>
      <w:proofErr w:type="gramStart"/>
      <w:r w:rsidR="00FB5DA0" w:rsidRPr="0057364E">
        <w:rPr>
          <w:rFonts w:ascii="Times New Roman" w:eastAsiaTheme="minorHAnsi" w:hAnsi="Times New Roman"/>
          <w:sz w:val="24"/>
          <w:szCs w:val="24"/>
        </w:rPr>
        <w:t>.м</w:t>
      </w:r>
      <w:proofErr w:type="spellEnd"/>
      <w:proofErr w:type="gramEnd"/>
      <w:r w:rsidR="00FB5DA0" w:rsidRPr="0057364E">
        <w:rPr>
          <w:rFonts w:ascii="Times New Roman" w:eastAsiaTheme="minorHAnsi" w:hAnsi="Times New Roman"/>
          <w:sz w:val="24"/>
          <w:szCs w:val="24"/>
        </w:rPr>
        <w:t xml:space="preserve"> под жилые </w:t>
      </w:r>
      <w:r w:rsidR="00FB5DA0" w:rsidRPr="0057364E">
        <w:rPr>
          <w:rFonts w:ascii="Times New Roman" w:eastAsiaTheme="minorHAnsi" w:hAnsi="Times New Roman"/>
          <w:sz w:val="24"/>
          <w:szCs w:val="24"/>
        </w:rPr>
        <w:lastRenderedPageBreak/>
        <w:t xml:space="preserve">помещения и гостиница площадью 27 тыс. </w:t>
      </w:r>
      <w:proofErr w:type="spellStart"/>
      <w:r w:rsidR="00FB5DA0" w:rsidRPr="0057364E">
        <w:rPr>
          <w:rFonts w:ascii="Times New Roman" w:eastAsiaTheme="minorHAnsi" w:hAnsi="Times New Roman"/>
          <w:sz w:val="24"/>
          <w:szCs w:val="24"/>
        </w:rPr>
        <w:t>кв.м</w:t>
      </w:r>
      <w:proofErr w:type="spellEnd"/>
      <w:r w:rsidR="00FB5DA0" w:rsidRPr="0057364E">
        <w:rPr>
          <w:rFonts w:ascii="Times New Roman" w:eastAsiaTheme="minorHAnsi" w:hAnsi="Times New Roman"/>
          <w:sz w:val="24"/>
          <w:szCs w:val="24"/>
        </w:rPr>
        <w:t>, большое количество кон</w:t>
      </w:r>
      <w:r w:rsidR="007F3B43" w:rsidRPr="0057364E">
        <w:rPr>
          <w:rFonts w:ascii="Times New Roman" w:eastAsiaTheme="minorHAnsi" w:hAnsi="Times New Roman"/>
          <w:sz w:val="24"/>
          <w:szCs w:val="24"/>
        </w:rPr>
        <w:t>ференц-</w:t>
      </w:r>
      <w:r w:rsidR="00FB5DA0" w:rsidRPr="0057364E">
        <w:rPr>
          <w:rFonts w:ascii="Times New Roman" w:eastAsiaTheme="minorHAnsi" w:hAnsi="Times New Roman"/>
          <w:sz w:val="24"/>
          <w:szCs w:val="24"/>
        </w:rPr>
        <w:t>залов, кафе, ресторанов, фитнесс центров, кинотеатров, аквапарк, несколько автостоянок</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 xml:space="preserve">вместимостью более 13 тыс. </w:t>
      </w:r>
      <w:proofErr w:type="spellStart"/>
      <w:r w:rsidR="00FB5DA0" w:rsidRPr="0057364E">
        <w:rPr>
          <w:rFonts w:ascii="Times New Roman" w:eastAsiaTheme="minorHAnsi" w:hAnsi="Times New Roman"/>
          <w:sz w:val="24"/>
          <w:szCs w:val="24"/>
        </w:rPr>
        <w:t>машиномест</w:t>
      </w:r>
      <w:proofErr w:type="spellEnd"/>
      <w:r w:rsidR="00FB5DA0" w:rsidRPr="0057364E">
        <w:rPr>
          <w:rFonts w:ascii="Times New Roman" w:eastAsiaTheme="minorHAnsi" w:hAnsi="Times New Roman"/>
          <w:sz w:val="24"/>
          <w:szCs w:val="24"/>
        </w:rPr>
        <w:t>. На сегодняшний день на территории «Москва-Сити»</w:t>
      </w:r>
      <w:r w:rsidR="00F24E94" w:rsidRPr="0057364E">
        <w:rPr>
          <w:rFonts w:ascii="Times New Roman" w:eastAsiaTheme="minorHAnsi" w:hAnsi="Times New Roman"/>
          <w:sz w:val="24"/>
          <w:szCs w:val="24"/>
        </w:rPr>
        <w:t xml:space="preserve"> уже</w:t>
      </w:r>
      <w:r w:rsidR="007F3B43" w:rsidRPr="0057364E">
        <w:rPr>
          <w:rFonts w:ascii="Times New Roman" w:eastAsiaTheme="minorHAnsi" w:hAnsi="Times New Roman"/>
          <w:sz w:val="24"/>
          <w:szCs w:val="24"/>
        </w:rPr>
        <w:t xml:space="preserve"> </w:t>
      </w:r>
      <w:r w:rsidR="00F24E94" w:rsidRPr="0057364E">
        <w:rPr>
          <w:rFonts w:ascii="Times New Roman" w:eastAsiaTheme="minorHAnsi" w:hAnsi="Times New Roman"/>
          <w:sz w:val="24"/>
          <w:szCs w:val="24"/>
        </w:rPr>
        <w:t>располагаю</w:t>
      </w:r>
      <w:r w:rsidR="00FB5DA0" w:rsidRPr="0057364E">
        <w:rPr>
          <w:rFonts w:ascii="Times New Roman" w:eastAsiaTheme="minorHAnsi" w:hAnsi="Times New Roman"/>
          <w:sz w:val="24"/>
          <w:szCs w:val="24"/>
        </w:rPr>
        <w:t xml:space="preserve">тся центральный офис компании Ренессанс Капитал, отделения Ситибанка, </w:t>
      </w:r>
      <w:proofErr w:type="spellStart"/>
      <w:r w:rsidR="00FB5DA0" w:rsidRPr="0057364E">
        <w:rPr>
          <w:rFonts w:ascii="Times New Roman" w:eastAsiaTheme="minorHAnsi" w:hAnsi="Times New Roman"/>
          <w:sz w:val="24"/>
          <w:szCs w:val="24"/>
        </w:rPr>
        <w:t>Райффайзен</w:t>
      </w:r>
      <w:proofErr w:type="spellEnd"/>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 xml:space="preserve">банка, а также офисы таких крупных компаний как </w:t>
      </w:r>
      <w:proofErr w:type="spellStart"/>
      <w:r w:rsidR="00FB5DA0" w:rsidRPr="0057364E">
        <w:rPr>
          <w:rFonts w:ascii="Times New Roman" w:eastAsiaTheme="minorHAnsi" w:hAnsi="Times New Roman"/>
          <w:sz w:val="24"/>
          <w:szCs w:val="24"/>
        </w:rPr>
        <w:t>Alcoa</w:t>
      </w:r>
      <w:proofErr w:type="spellEnd"/>
      <w:r w:rsidR="00FB5DA0"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Procter</w:t>
      </w:r>
      <w:proofErr w:type="spellEnd"/>
      <w:r w:rsidR="00FB5DA0" w:rsidRPr="0057364E">
        <w:rPr>
          <w:rFonts w:ascii="Times New Roman" w:eastAsiaTheme="minorHAnsi" w:hAnsi="Times New Roman"/>
          <w:sz w:val="24"/>
          <w:szCs w:val="24"/>
        </w:rPr>
        <w:t xml:space="preserve"> &amp; </w:t>
      </w:r>
      <w:proofErr w:type="spellStart"/>
      <w:r w:rsidR="00FB5DA0" w:rsidRPr="0057364E">
        <w:rPr>
          <w:rFonts w:ascii="Times New Roman" w:eastAsiaTheme="minorHAnsi" w:hAnsi="Times New Roman"/>
          <w:sz w:val="24"/>
          <w:szCs w:val="24"/>
        </w:rPr>
        <w:t>Gamble</w:t>
      </w:r>
      <w:proofErr w:type="spellEnd"/>
      <w:r w:rsidR="00FB5DA0"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Nortel</w:t>
      </w:r>
      <w:proofErr w:type="spellEnd"/>
      <w:r w:rsidR="00FB5DA0"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Hyundai</w:t>
      </w:r>
      <w:proofErr w:type="spellEnd"/>
      <w:r w:rsidR="00FB5DA0" w:rsidRPr="0057364E">
        <w:rPr>
          <w:rFonts w:ascii="Times New Roman" w:eastAsiaTheme="minorHAnsi" w:hAnsi="Times New Roman"/>
          <w:sz w:val="24"/>
          <w:szCs w:val="24"/>
        </w:rPr>
        <w:t>,</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IBM и др.</w:t>
      </w:r>
      <w:r w:rsidR="006367D2">
        <w:rPr>
          <w:rStyle w:val="af2"/>
          <w:rFonts w:ascii="Times New Roman" w:eastAsiaTheme="minorHAnsi" w:hAnsi="Times New Roman"/>
          <w:sz w:val="24"/>
          <w:szCs w:val="24"/>
        </w:rPr>
        <w:footnoteReference w:id="8"/>
      </w:r>
    </w:p>
    <w:p w:rsidR="00F24E94" w:rsidRPr="0057364E" w:rsidRDefault="00FB5DA0" w:rsidP="002A7A06">
      <w:pPr>
        <w:tabs>
          <w:tab w:val="left" w:pos="567"/>
        </w:tabs>
        <w:autoSpaceDE w:val="0"/>
        <w:autoSpaceDN w:val="0"/>
        <w:adjustRightInd w:val="0"/>
        <w:ind w:firstLine="567"/>
        <w:rPr>
          <w:rFonts w:ascii="Times New Roman" w:eastAsiaTheme="minorHAnsi" w:hAnsi="Times New Roman"/>
          <w:sz w:val="24"/>
          <w:szCs w:val="24"/>
        </w:rPr>
      </w:pPr>
      <w:r w:rsidRPr="0057364E">
        <w:rPr>
          <w:rFonts w:ascii="Times New Roman" w:eastAsiaTheme="minorHAnsi" w:hAnsi="Times New Roman"/>
          <w:sz w:val="24"/>
          <w:szCs w:val="24"/>
        </w:rPr>
        <w:t>Наряду с «Москва-Сити» существует проект финансового кластера «</w:t>
      </w:r>
      <w:proofErr w:type="spellStart"/>
      <w:r w:rsidRPr="0057364E">
        <w:rPr>
          <w:rFonts w:ascii="Times New Roman" w:eastAsiaTheme="minorHAnsi" w:hAnsi="Times New Roman"/>
          <w:sz w:val="24"/>
          <w:szCs w:val="24"/>
        </w:rPr>
        <w:t>Кремлин</w:t>
      </w:r>
      <w:proofErr w:type="spellEnd"/>
      <w:r w:rsidRPr="0057364E">
        <w:rPr>
          <w:rFonts w:ascii="Times New Roman" w:eastAsiaTheme="minorHAnsi" w:hAnsi="Times New Roman"/>
          <w:sz w:val="24"/>
          <w:szCs w:val="24"/>
        </w:rPr>
        <w:t>-Сити» на</w:t>
      </w:r>
      <w:r w:rsidR="007F3B43"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 xml:space="preserve">Болотном острове. </w:t>
      </w:r>
      <w:r w:rsidR="00F24E94" w:rsidRPr="0057364E">
        <w:rPr>
          <w:rFonts w:ascii="Times New Roman" w:eastAsiaTheme="minorHAnsi" w:hAnsi="Times New Roman"/>
          <w:sz w:val="24"/>
          <w:szCs w:val="24"/>
        </w:rPr>
        <w:t>По замыслу автора данного проекта там могут</w:t>
      </w:r>
      <w:r w:rsidR="007F3B43"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 xml:space="preserve">разместиться Центральный Банк РФ, национальные фондовые, </w:t>
      </w:r>
      <w:r w:rsidR="007F3B43" w:rsidRPr="0057364E">
        <w:rPr>
          <w:rFonts w:ascii="Times New Roman" w:eastAsiaTheme="minorHAnsi" w:hAnsi="Times New Roman"/>
          <w:sz w:val="24"/>
          <w:szCs w:val="24"/>
        </w:rPr>
        <w:t xml:space="preserve">валютные, товарно-сырьевые </w:t>
      </w:r>
      <w:r w:rsidRPr="0057364E">
        <w:rPr>
          <w:rFonts w:ascii="Times New Roman" w:eastAsiaTheme="minorHAnsi" w:hAnsi="Times New Roman"/>
          <w:sz w:val="24"/>
          <w:szCs w:val="24"/>
        </w:rPr>
        <w:t>биржи,</w:t>
      </w:r>
      <w:r w:rsidR="007F3B43"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ведущие страховые компании, крупнейшие банки, а также компани</w:t>
      </w:r>
      <w:r w:rsidR="00F24E94" w:rsidRPr="0057364E">
        <w:rPr>
          <w:rFonts w:ascii="Times New Roman" w:eastAsiaTheme="minorHAnsi" w:hAnsi="Times New Roman"/>
          <w:sz w:val="24"/>
          <w:szCs w:val="24"/>
        </w:rPr>
        <w:t>и</w:t>
      </w:r>
      <w:r w:rsidRPr="0057364E">
        <w:rPr>
          <w:rFonts w:ascii="Times New Roman" w:eastAsiaTheme="minorHAnsi" w:hAnsi="Times New Roman"/>
          <w:sz w:val="24"/>
          <w:szCs w:val="24"/>
        </w:rPr>
        <w:t>, охватывающи</w:t>
      </w:r>
      <w:r w:rsidR="00F24E94" w:rsidRPr="0057364E">
        <w:rPr>
          <w:rFonts w:ascii="Times New Roman" w:eastAsiaTheme="minorHAnsi" w:hAnsi="Times New Roman"/>
          <w:sz w:val="24"/>
          <w:szCs w:val="24"/>
        </w:rPr>
        <w:t>е</w:t>
      </w:r>
      <w:r w:rsidRPr="0057364E">
        <w:rPr>
          <w:rFonts w:ascii="Times New Roman" w:eastAsiaTheme="minorHAnsi" w:hAnsi="Times New Roman"/>
          <w:sz w:val="24"/>
          <w:szCs w:val="24"/>
        </w:rPr>
        <w:t xml:space="preserve"> вес</w:t>
      </w:r>
      <w:r w:rsidR="007F3B43" w:rsidRPr="0057364E">
        <w:rPr>
          <w:rFonts w:ascii="Times New Roman" w:eastAsiaTheme="minorHAnsi" w:hAnsi="Times New Roman"/>
          <w:sz w:val="24"/>
          <w:szCs w:val="24"/>
        </w:rPr>
        <w:t xml:space="preserve">ь </w:t>
      </w:r>
      <w:r w:rsidRPr="0057364E">
        <w:rPr>
          <w:rFonts w:ascii="Times New Roman" w:eastAsiaTheme="minorHAnsi" w:hAnsi="Times New Roman"/>
          <w:sz w:val="24"/>
          <w:szCs w:val="24"/>
        </w:rPr>
        <w:t xml:space="preserve">спектр деловых услуг – аудиторские, консалтинговые, юридические и другие. </w:t>
      </w:r>
      <w:r w:rsidR="00F24E94" w:rsidRPr="0057364E">
        <w:rPr>
          <w:rFonts w:ascii="Times New Roman" w:eastAsiaTheme="minorHAnsi" w:hAnsi="Times New Roman"/>
          <w:sz w:val="24"/>
          <w:szCs w:val="24"/>
        </w:rPr>
        <w:t xml:space="preserve"> Также </w:t>
      </w:r>
      <w:r w:rsidRPr="0057364E">
        <w:rPr>
          <w:rFonts w:ascii="Times New Roman" w:eastAsiaTheme="minorHAnsi" w:hAnsi="Times New Roman"/>
          <w:sz w:val="24"/>
          <w:szCs w:val="24"/>
        </w:rPr>
        <w:t>планируется</w:t>
      </w:r>
      <w:r w:rsidR="007F3B43"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создать на территории острова Академическую деревню, куда войдут университет, бизнес-школа,</w:t>
      </w:r>
      <w:r w:rsidR="007F3B43" w:rsidRPr="0057364E">
        <w:rPr>
          <w:rFonts w:ascii="Times New Roman" w:eastAsiaTheme="minorHAnsi" w:hAnsi="Times New Roman"/>
          <w:sz w:val="24"/>
          <w:szCs w:val="24"/>
        </w:rPr>
        <w:t xml:space="preserve"> </w:t>
      </w:r>
      <w:r w:rsidRPr="0057364E">
        <w:rPr>
          <w:rFonts w:ascii="Times New Roman" w:eastAsiaTheme="minorHAnsi" w:hAnsi="Times New Roman"/>
          <w:sz w:val="24"/>
          <w:szCs w:val="24"/>
        </w:rPr>
        <w:t>финансовая школа и другие образовательные учреждения.</w:t>
      </w:r>
    </w:p>
    <w:p w:rsidR="00131F7E" w:rsidRPr="0057364E" w:rsidRDefault="00F24E94" w:rsidP="002A7A06">
      <w:pPr>
        <w:tabs>
          <w:tab w:val="left" w:pos="567"/>
        </w:tabs>
        <w:autoSpaceDE w:val="0"/>
        <w:autoSpaceDN w:val="0"/>
        <w:adjustRightInd w:val="0"/>
        <w:ind w:firstLine="567"/>
        <w:rPr>
          <w:rFonts w:ascii="Times New Roman" w:eastAsiaTheme="minorHAnsi" w:hAnsi="Times New Roman"/>
          <w:sz w:val="24"/>
          <w:szCs w:val="24"/>
        </w:rPr>
      </w:pPr>
      <w:r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По всей видимости, главным недостатком проекта является расположение финансового класте</w:t>
      </w:r>
      <w:r w:rsidR="0025491E" w:rsidRPr="0057364E">
        <w:rPr>
          <w:rFonts w:ascii="Times New Roman" w:eastAsiaTheme="minorHAnsi" w:hAnsi="Times New Roman"/>
          <w:sz w:val="24"/>
          <w:szCs w:val="24"/>
        </w:rPr>
        <w:t>ра в историческом центре Москвы</w:t>
      </w:r>
      <w:r w:rsidR="00FB5DA0" w:rsidRPr="0057364E">
        <w:rPr>
          <w:rFonts w:ascii="Times New Roman" w:eastAsiaTheme="minorHAnsi" w:hAnsi="Times New Roman"/>
          <w:sz w:val="24"/>
          <w:szCs w:val="24"/>
        </w:rPr>
        <w:t>. Стоит присмотреться и к современному мировому</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 xml:space="preserve">опыту, где стараются разгрузить исторические центры от присутствия каких либо </w:t>
      </w:r>
      <w:proofErr w:type="gramStart"/>
      <w:r w:rsidR="00FB5DA0" w:rsidRPr="0057364E">
        <w:rPr>
          <w:rFonts w:ascii="Times New Roman" w:eastAsiaTheme="minorHAnsi" w:hAnsi="Times New Roman"/>
          <w:sz w:val="24"/>
          <w:szCs w:val="24"/>
        </w:rPr>
        <w:t>бизнес-структур</w:t>
      </w:r>
      <w:proofErr w:type="gramEnd"/>
      <w:r w:rsidR="00FB5DA0" w:rsidRPr="0057364E">
        <w:rPr>
          <w:rFonts w:ascii="Times New Roman" w:eastAsiaTheme="minorHAnsi" w:hAnsi="Times New Roman"/>
          <w:sz w:val="24"/>
          <w:szCs w:val="24"/>
        </w:rPr>
        <w:t>.</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Показательны примеры мегаполисов, где финансовые кластеры вынесены в отдельные районы за</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пределами исторической части города, а в некоторых случаях и за пределами самого города –</w:t>
      </w:r>
      <w:r w:rsidR="007F3B43" w:rsidRPr="0057364E">
        <w:rPr>
          <w:rFonts w:ascii="Times New Roman" w:eastAsiaTheme="minorHAnsi" w:hAnsi="Times New Roman"/>
          <w:sz w:val="24"/>
          <w:szCs w:val="24"/>
        </w:rPr>
        <w:t xml:space="preserve"> </w:t>
      </w:r>
      <w:r w:rsidR="00FB5DA0" w:rsidRPr="0057364E">
        <w:rPr>
          <w:rFonts w:ascii="Times New Roman" w:eastAsiaTheme="minorHAnsi" w:hAnsi="Times New Roman"/>
          <w:sz w:val="24"/>
          <w:szCs w:val="24"/>
        </w:rPr>
        <w:t>Амстердам, Париж, Женева, Цюрих и новый финансовый кластер «</w:t>
      </w:r>
      <w:proofErr w:type="spellStart"/>
      <w:r w:rsidR="00FB5DA0" w:rsidRPr="0057364E">
        <w:rPr>
          <w:rFonts w:ascii="Times New Roman" w:eastAsiaTheme="minorHAnsi" w:hAnsi="Times New Roman"/>
          <w:sz w:val="24"/>
          <w:szCs w:val="24"/>
        </w:rPr>
        <w:t>Кэнари</w:t>
      </w:r>
      <w:proofErr w:type="spellEnd"/>
      <w:r w:rsidR="00FB5DA0" w:rsidRPr="0057364E">
        <w:rPr>
          <w:rFonts w:ascii="Times New Roman" w:eastAsiaTheme="minorHAnsi" w:hAnsi="Times New Roman"/>
          <w:sz w:val="24"/>
          <w:szCs w:val="24"/>
        </w:rPr>
        <w:t xml:space="preserve"> </w:t>
      </w:r>
      <w:proofErr w:type="spellStart"/>
      <w:r w:rsidR="00FB5DA0" w:rsidRPr="0057364E">
        <w:rPr>
          <w:rFonts w:ascii="Times New Roman" w:eastAsiaTheme="minorHAnsi" w:hAnsi="Times New Roman"/>
          <w:sz w:val="24"/>
          <w:szCs w:val="24"/>
        </w:rPr>
        <w:t>Ворф</w:t>
      </w:r>
      <w:proofErr w:type="spellEnd"/>
      <w:r w:rsidR="00FB5DA0" w:rsidRPr="0057364E">
        <w:rPr>
          <w:rFonts w:ascii="Times New Roman" w:eastAsiaTheme="minorHAnsi" w:hAnsi="Times New Roman"/>
          <w:sz w:val="24"/>
          <w:szCs w:val="24"/>
        </w:rPr>
        <w:t>» в Лондоне.</w:t>
      </w:r>
      <w:r w:rsidR="00E66945" w:rsidRPr="0057364E">
        <w:rPr>
          <w:rFonts w:ascii="Times New Roman" w:eastAsiaTheme="minorHAnsi" w:hAnsi="Times New Roman"/>
          <w:sz w:val="24"/>
          <w:szCs w:val="24"/>
        </w:rPr>
        <w:t xml:space="preserve"> Из-за высокой сложности, высокого объема необходимых  средств и длительности реализации проекта МФК «</w:t>
      </w:r>
      <w:proofErr w:type="spellStart"/>
      <w:r w:rsidR="00E66945" w:rsidRPr="0057364E">
        <w:rPr>
          <w:rFonts w:ascii="Times New Roman" w:eastAsiaTheme="minorHAnsi" w:hAnsi="Times New Roman"/>
          <w:sz w:val="24"/>
          <w:szCs w:val="24"/>
        </w:rPr>
        <w:t>Кремлин</w:t>
      </w:r>
      <w:proofErr w:type="spellEnd"/>
      <w:r w:rsidR="00E66945" w:rsidRPr="0057364E">
        <w:rPr>
          <w:rFonts w:ascii="Times New Roman" w:eastAsiaTheme="minorHAnsi" w:hAnsi="Times New Roman"/>
          <w:sz w:val="24"/>
          <w:szCs w:val="24"/>
        </w:rPr>
        <w:t>-Сити», данный проект не получил должной поддержки государства и частного сектора. Действительно, предлагаемые способы реализации данного проекта, особенно состав финансового кластера и его географическое размещение, видятся утопическими и невозможными в условиях колоссальной загруженности центра города, а также желанием городских властей снизить нагрузку на него.</w:t>
      </w:r>
    </w:p>
    <w:p w:rsidR="00B47AF4" w:rsidRPr="0057364E" w:rsidRDefault="00F24E94" w:rsidP="00B47AF4">
      <w:pPr>
        <w:rPr>
          <w:rFonts w:ascii="Times New Roman" w:hAnsi="Times New Roman"/>
          <w:sz w:val="24"/>
          <w:szCs w:val="24"/>
        </w:rPr>
      </w:pPr>
      <w:r w:rsidRPr="0057364E">
        <w:rPr>
          <w:rFonts w:ascii="Times New Roman" w:hAnsi="Times New Roman"/>
          <w:sz w:val="24"/>
          <w:szCs w:val="24"/>
        </w:rPr>
        <w:t xml:space="preserve">На </w:t>
      </w:r>
      <w:r w:rsidR="00E66945" w:rsidRPr="0057364E">
        <w:rPr>
          <w:rFonts w:ascii="Times New Roman" w:hAnsi="Times New Roman"/>
          <w:sz w:val="24"/>
          <w:szCs w:val="24"/>
        </w:rPr>
        <w:t xml:space="preserve">заседании Международного консультативного совета по созданию МФЦ в Российской Федерации глава Сбербанка заявил, что в рамках существующих территорий в Москве нельзя создать нормальных условий для ведения бизнеса. В связи с этим, по его мнению, стоит рассмотреть возможность выделения </w:t>
      </w:r>
      <w:r w:rsidRPr="0057364E">
        <w:rPr>
          <w:rFonts w:ascii="Times New Roman" w:hAnsi="Times New Roman"/>
          <w:sz w:val="24"/>
          <w:szCs w:val="24"/>
        </w:rPr>
        <w:t>новых</w:t>
      </w:r>
      <w:r w:rsidR="00E66945" w:rsidRPr="0057364E">
        <w:rPr>
          <w:rFonts w:ascii="Times New Roman" w:hAnsi="Times New Roman"/>
          <w:sz w:val="24"/>
          <w:szCs w:val="24"/>
        </w:rPr>
        <w:t xml:space="preserve"> площадок под финансовый кластер.</w:t>
      </w:r>
      <w:r w:rsidR="003D3EB1">
        <w:rPr>
          <w:rFonts w:ascii="Times New Roman" w:hAnsi="Times New Roman"/>
          <w:sz w:val="24"/>
          <w:szCs w:val="24"/>
        </w:rPr>
        <w:t xml:space="preserve"> </w:t>
      </w:r>
      <w:r w:rsidR="00B47AF4" w:rsidRPr="0057364E">
        <w:rPr>
          <w:rFonts w:ascii="Times New Roman" w:hAnsi="Times New Roman"/>
          <w:sz w:val="24"/>
          <w:szCs w:val="24"/>
        </w:rPr>
        <w:t>Проектируется, что</w:t>
      </w:r>
      <w:r w:rsidR="00F95035" w:rsidRPr="0057364E">
        <w:rPr>
          <w:rFonts w:ascii="Times New Roman" w:hAnsi="Times New Roman"/>
          <w:sz w:val="24"/>
          <w:szCs w:val="24"/>
        </w:rPr>
        <w:t xml:space="preserve"> м</w:t>
      </w:r>
      <w:r w:rsidR="00E66945" w:rsidRPr="0057364E">
        <w:rPr>
          <w:rFonts w:ascii="Times New Roman" w:hAnsi="Times New Roman"/>
          <w:sz w:val="24"/>
          <w:szCs w:val="24"/>
        </w:rPr>
        <w:t xml:space="preserve">еждународный финансовый центр </w:t>
      </w:r>
      <w:r w:rsidRPr="0057364E">
        <w:rPr>
          <w:rFonts w:ascii="Times New Roman" w:hAnsi="Times New Roman"/>
          <w:sz w:val="24"/>
          <w:szCs w:val="24"/>
        </w:rPr>
        <w:t>может быть размещен</w:t>
      </w:r>
      <w:r w:rsidR="00E66945" w:rsidRPr="0057364E">
        <w:rPr>
          <w:rFonts w:ascii="Times New Roman" w:hAnsi="Times New Roman"/>
          <w:sz w:val="24"/>
          <w:szCs w:val="24"/>
        </w:rPr>
        <w:t xml:space="preserve"> за предел</w:t>
      </w:r>
      <w:r w:rsidRPr="0057364E">
        <w:rPr>
          <w:rFonts w:ascii="Times New Roman" w:hAnsi="Times New Roman"/>
          <w:sz w:val="24"/>
          <w:szCs w:val="24"/>
        </w:rPr>
        <w:t>ами</w:t>
      </w:r>
      <w:r w:rsidR="00E66945" w:rsidRPr="0057364E">
        <w:rPr>
          <w:rFonts w:ascii="Times New Roman" w:hAnsi="Times New Roman"/>
          <w:sz w:val="24"/>
          <w:szCs w:val="24"/>
        </w:rPr>
        <w:t xml:space="preserve"> </w:t>
      </w:r>
      <w:r w:rsidRPr="0057364E">
        <w:rPr>
          <w:rFonts w:ascii="Times New Roman" w:hAnsi="Times New Roman"/>
          <w:sz w:val="24"/>
          <w:szCs w:val="24"/>
        </w:rPr>
        <w:t>МКАД,</w:t>
      </w:r>
      <w:r w:rsidR="00E66945" w:rsidRPr="0057364E">
        <w:rPr>
          <w:rFonts w:ascii="Times New Roman" w:hAnsi="Times New Roman"/>
          <w:sz w:val="24"/>
          <w:szCs w:val="24"/>
        </w:rPr>
        <w:t xml:space="preserve"> </w:t>
      </w:r>
      <w:r w:rsidRPr="0057364E">
        <w:rPr>
          <w:rFonts w:ascii="Times New Roman" w:hAnsi="Times New Roman"/>
          <w:sz w:val="24"/>
          <w:szCs w:val="24"/>
        </w:rPr>
        <w:t>однако все элементы МФЦ</w:t>
      </w:r>
      <w:r w:rsidR="00E66945" w:rsidRPr="0057364E">
        <w:rPr>
          <w:rFonts w:ascii="Times New Roman" w:hAnsi="Times New Roman"/>
          <w:sz w:val="24"/>
          <w:szCs w:val="24"/>
        </w:rPr>
        <w:t xml:space="preserve"> </w:t>
      </w:r>
      <w:r w:rsidRPr="0057364E">
        <w:rPr>
          <w:rFonts w:ascii="Times New Roman" w:hAnsi="Times New Roman"/>
          <w:sz w:val="24"/>
          <w:szCs w:val="24"/>
        </w:rPr>
        <w:t xml:space="preserve">будут </w:t>
      </w:r>
      <w:r w:rsidR="00E66945" w:rsidRPr="0057364E">
        <w:rPr>
          <w:rFonts w:ascii="Times New Roman" w:hAnsi="Times New Roman"/>
          <w:sz w:val="24"/>
          <w:szCs w:val="24"/>
        </w:rPr>
        <w:t>о</w:t>
      </w:r>
      <w:r w:rsidRPr="0057364E">
        <w:rPr>
          <w:rFonts w:ascii="Times New Roman" w:hAnsi="Times New Roman"/>
          <w:sz w:val="24"/>
          <w:szCs w:val="24"/>
        </w:rPr>
        <w:t>ставлены</w:t>
      </w:r>
      <w:r w:rsidR="00F95035" w:rsidRPr="0057364E">
        <w:rPr>
          <w:rFonts w:ascii="Times New Roman" w:hAnsi="Times New Roman"/>
          <w:sz w:val="24"/>
          <w:szCs w:val="24"/>
        </w:rPr>
        <w:t xml:space="preserve"> в составе </w:t>
      </w:r>
      <w:r w:rsidRPr="0057364E">
        <w:rPr>
          <w:rFonts w:ascii="Times New Roman" w:hAnsi="Times New Roman"/>
          <w:sz w:val="24"/>
          <w:szCs w:val="24"/>
        </w:rPr>
        <w:t xml:space="preserve">московской </w:t>
      </w:r>
      <w:r w:rsidRPr="0057364E">
        <w:rPr>
          <w:rFonts w:ascii="Times New Roman" w:hAnsi="Times New Roman"/>
          <w:sz w:val="24"/>
          <w:szCs w:val="24"/>
        </w:rPr>
        <w:lastRenderedPageBreak/>
        <w:t>агломерации</w:t>
      </w:r>
      <w:r w:rsidR="00F95035" w:rsidRPr="0057364E">
        <w:rPr>
          <w:rFonts w:ascii="Times New Roman" w:hAnsi="Times New Roman"/>
          <w:sz w:val="24"/>
          <w:szCs w:val="24"/>
        </w:rPr>
        <w:t xml:space="preserve">, как весьма важное условие его функционирования. </w:t>
      </w:r>
      <w:proofErr w:type="gramStart"/>
      <w:r w:rsidR="00B47AF4" w:rsidRPr="0057364E">
        <w:rPr>
          <w:rFonts w:ascii="Times New Roman" w:hAnsi="Times New Roman"/>
          <w:sz w:val="24"/>
          <w:szCs w:val="24"/>
        </w:rPr>
        <w:t>В этой связи, учитывая перспективы расширения территории Москвы в 2,4 раза</w:t>
      </w:r>
      <w:r w:rsidR="00F95035" w:rsidRPr="0057364E">
        <w:rPr>
          <w:rFonts w:ascii="Times New Roman" w:hAnsi="Times New Roman"/>
          <w:sz w:val="24"/>
          <w:szCs w:val="24"/>
        </w:rPr>
        <w:t xml:space="preserve"> за счет территорий, ограниченных Киевским и Варшавским шоссе, а также Большим кольцом Московской железной дороги</w:t>
      </w:r>
      <w:r w:rsidR="00B47AF4" w:rsidRPr="0057364E">
        <w:rPr>
          <w:rFonts w:ascii="Times New Roman" w:hAnsi="Times New Roman"/>
          <w:sz w:val="24"/>
          <w:szCs w:val="24"/>
        </w:rPr>
        <w:t>,</w:t>
      </w:r>
      <w:r w:rsidR="00F95035" w:rsidRPr="0057364E">
        <w:rPr>
          <w:rFonts w:ascii="Times New Roman" w:hAnsi="Times New Roman"/>
          <w:sz w:val="24"/>
          <w:szCs w:val="24"/>
        </w:rPr>
        <w:t xml:space="preserve"> </w:t>
      </w:r>
      <w:r w:rsidR="00B47AF4" w:rsidRPr="0057364E">
        <w:rPr>
          <w:rFonts w:ascii="Times New Roman" w:hAnsi="Times New Roman"/>
          <w:sz w:val="24"/>
          <w:szCs w:val="24"/>
        </w:rPr>
        <w:t>существуют</w:t>
      </w:r>
      <w:r w:rsidR="00F95035" w:rsidRPr="0057364E">
        <w:rPr>
          <w:rFonts w:ascii="Times New Roman" w:hAnsi="Times New Roman"/>
          <w:sz w:val="24"/>
          <w:szCs w:val="24"/>
        </w:rPr>
        <w:t xml:space="preserve"> предварительные планы по переносу международного финансового центра в район Рублево-Архангельского</w:t>
      </w:r>
      <w:r w:rsidR="00B47AF4" w:rsidRPr="0057364E">
        <w:rPr>
          <w:rFonts w:ascii="Times New Roman" w:hAnsi="Times New Roman"/>
          <w:sz w:val="24"/>
          <w:szCs w:val="24"/>
        </w:rPr>
        <w:t xml:space="preserve"> (площадь более 300 гектаров, прилегает</w:t>
      </w:r>
      <w:r w:rsidR="00B96875" w:rsidRPr="0057364E">
        <w:rPr>
          <w:rFonts w:ascii="Times New Roman" w:hAnsi="Times New Roman"/>
          <w:sz w:val="24"/>
          <w:szCs w:val="24"/>
        </w:rPr>
        <w:t xml:space="preserve"> к Москве с северо-запада по </w:t>
      </w:r>
      <w:proofErr w:type="spellStart"/>
      <w:r w:rsidR="00B96875" w:rsidRPr="0057364E">
        <w:rPr>
          <w:rFonts w:ascii="Times New Roman" w:hAnsi="Times New Roman"/>
          <w:sz w:val="24"/>
          <w:szCs w:val="24"/>
        </w:rPr>
        <w:t>Новорижскому</w:t>
      </w:r>
      <w:proofErr w:type="spellEnd"/>
      <w:r w:rsidR="00B96875" w:rsidRPr="0057364E">
        <w:rPr>
          <w:rFonts w:ascii="Times New Roman" w:hAnsi="Times New Roman"/>
          <w:sz w:val="24"/>
          <w:szCs w:val="24"/>
        </w:rPr>
        <w:t xml:space="preserve"> шоссе</w:t>
      </w:r>
      <w:r w:rsidR="00B47AF4" w:rsidRPr="0057364E">
        <w:rPr>
          <w:rFonts w:ascii="Times New Roman" w:hAnsi="Times New Roman"/>
          <w:sz w:val="24"/>
          <w:szCs w:val="24"/>
        </w:rPr>
        <w:t>)</w:t>
      </w:r>
      <w:r w:rsidR="00B96875" w:rsidRPr="0057364E">
        <w:rPr>
          <w:rFonts w:ascii="Times New Roman" w:hAnsi="Times New Roman"/>
          <w:sz w:val="24"/>
          <w:szCs w:val="24"/>
        </w:rPr>
        <w:t xml:space="preserve">. </w:t>
      </w:r>
      <w:proofErr w:type="gramEnd"/>
    </w:p>
    <w:p w:rsidR="00990D71" w:rsidRPr="0057364E" w:rsidRDefault="00B96875" w:rsidP="003D3EB1">
      <w:pPr>
        <w:rPr>
          <w:rFonts w:ascii="Times New Roman" w:hAnsi="Times New Roman"/>
          <w:sz w:val="24"/>
          <w:szCs w:val="24"/>
        </w:rPr>
      </w:pPr>
      <w:r w:rsidRPr="0057364E">
        <w:rPr>
          <w:rFonts w:ascii="Times New Roman" w:hAnsi="Times New Roman"/>
          <w:sz w:val="24"/>
          <w:szCs w:val="24"/>
        </w:rPr>
        <w:t>Однако надо учитывать тот факт, что уже произошли значительные инвестиции в проект «Москва</w:t>
      </w:r>
      <w:r w:rsidR="00B47AF4" w:rsidRPr="0057364E">
        <w:rPr>
          <w:rFonts w:ascii="Times New Roman" w:hAnsi="Times New Roman"/>
          <w:sz w:val="24"/>
          <w:szCs w:val="24"/>
        </w:rPr>
        <w:t xml:space="preserve"> </w:t>
      </w:r>
      <w:r w:rsidR="0088021E" w:rsidRPr="0057364E">
        <w:rPr>
          <w:rFonts w:ascii="Times New Roman" w:hAnsi="Times New Roman"/>
          <w:sz w:val="24"/>
          <w:szCs w:val="24"/>
        </w:rPr>
        <w:t>-</w:t>
      </w:r>
      <w:r w:rsidRPr="0057364E">
        <w:rPr>
          <w:rFonts w:ascii="Times New Roman" w:hAnsi="Times New Roman"/>
          <w:sz w:val="24"/>
          <w:szCs w:val="24"/>
        </w:rPr>
        <w:t xml:space="preserve"> Сити» и оставить их не </w:t>
      </w:r>
      <w:r w:rsidR="00B47AF4" w:rsidRPr="0057364E">
        <w:rPr>
          <w:rFonts w:ascii="Times New Roman" w:hAnsi="Times New Roman"/>
          <w:sz w:val="24"/>
          <w:szCs w:val="24"/>
        </w:rPr>
        <w:t>задействованными</w:t>
      </w:r>
      <w:r w:rsidRPr="0057364E">
        <w:rPr>
          <w:rFonts w:ascii="Times New Roman" w:hAnsi="Times New Roman"/>
          <w:sz w:val="24"/>
          <w:szCs w:val="24"/>
        </w:rPr>
        <w:t xml:space="preserve"> значит потратить много </w:t>
      </w:r>
      <w:r w:rsidR="00B47AF4" w:rsidRPr="0057364E">
        <w:rPr>
          <w:rFonts w:ascii="Times New Roman" w:hAnsi="Times New Roman"/>
          <w:sz w:val="24"/>
          <w:szCs w:val="24"/>
        </w:rPr>
        <w:t>времени и средств неэффективно</w:t>
      </w:r>
      <w:r w:rsidRPr="0057364E">
        <w:rPr>
          <w:rFonts w:ascii="Times New Roman" w:hAnsi="Times New Roman"/>
          <w:sz w:val="24"/>
          <w:szCs w:val="24"/>
        </w:rPr>
        <w:t xml:space="preserve">. </w:t>
      </w:r>
      <w:r w:rsidR="0088021E" w:rsidRPr="0057364E">
        <w:rPr>
          <w:rFonts w:ascii="Times New Roman" w:hAnsi="Times New Roman"/>
          <w:sz w:val="24"/>
          <w:szCs w:val="24"/>
        </w:rPr>
        <w:t>ММДЦ «Москва-Сити» и «Рублёво-Архангельское» находятся в географической близости друг от друга, поэтому интеграция</w:t>
      </w:r>
      <w:r w:rsidRPr="0057364E">
        <w:rPr>
          <w:rFonts w:ascii="Times New Roman" w:hAnsi="Times New Roman"/>
          <w:sz w:val="24"/>
          <w:szCs w:val="24"/>
        </w:rPr>
        <w:t xml:space="preserve"> их</w:t>
      </w:r>
      <w:r w:rsidR="0088021E" w:rsidRPr="0057364E">
        <w:rPr>
          <w:rFonts w:ascii="Times New Roman" w:hAnsi="Times New Roman"/>
          <w:sz w:val="24"/>
          <w:szCs w:val="24"/>
        </w:rPr>
        <w:t xml:space="preserve"> с помощью </w:t>
      </w:r>
      <w:r w:rsidR="00B47AF4" w:rsidRPr="0057364E">
        <w:rPr>
          <w:rFonts w:ascii="Times New Roman" w:hAnsi="Times New Roman"/>
          <w:sz w:val="24"/>
          <w:szCs w:val="24"/>
        </w:rPr>
        <w:t>качественной и современной</w:t>
      </w:r>
      <w:r w:rsidR="0088021E" w:rsidRPr="0057364E">
        <w:rPr>
          <w:rFonts w:ascii="Times New Roman" w:hAnsi="Times New Roman"/>
          <w:sz w:val="24"/>
          <w:szCs w:val="24"/>
        </w:rPr>
        <w:t xml:space="preserve"> </w:t>
      </w:r>
      <w:r w:rsidR="00B47AF4" w:rsidRPr="0057364E">
        <w:rPr>
          <w:rFonts w:ascii="Times New Roman" w:hAnsi="Times New Roman"/>
          <w:sz w:val="24"/>
          <w:szCs w:val="24"/>
        </w:rPr>
        <w:t>инфраструктуры транспорта и связи</w:t>
      </w:r>
      <w:r w:rsidRPr="0057364E">
        <w:rPr>
          <w:rFonts w:ascii="Times New Roman" w:hAnsi="Times New Roman"/>
          <w:sz w:val="24"/>
          <w:szCs w:val="24"/>
        </w:rPr>
        <w:t xml:space="preserve"> </w:t>
      </w:r>
      <w:r w:rsidR="0088021E" w:rsidRPr="0057364E">
        <w:rPr>
          <w:rFonts w:ascii="Times New Roman" w:hAnsi="Times New Roman"/>
          <w:sz w:val="24"/>
          <w:szCs w:val="24"/>
        </w:rPr>
        <w:t>повысит их эффективность и привлекательность. Однако, главными проблемами в реализации данного проекта являются: отсутствие на территории «Рублево-Архангельское</w:t>
      </w:r>
      <w:r w:rsidR="00B47AF4" w:rsidRPr="0057364E">
        <w:rPr>
          <w:rFonts w:ascii="Times New Roman" w:hAnsi="Times New Roman"/>
          <w:sz w:val="24"/>
          <w:szCs w:val="24"/>
        </w:rPr>
        <w:t>»</w:t>
      </w:r>
      <w:r w:rsidR="0088021E" w:rsidRPr="0057364E">
        <w:rPr>
          <w:rFonts w:ascii="Times New Roman" w:hAnsi="Times New Roman"/>
          <w:sz w:val="24"/>
          <w:szCs w:val="24"/>
        </w:rPr>
        <w:t xml:space="preserve"> дорог большой пропускной способности</w:t>
      </w:r>
      <w:r w:rsidR="00B47AF4" w:rsidRPr="0057364E">
        <w:rPr>
          <w:rFonts w:ascii="Times New Roman" w:hAnsi="Times New Roman"/>
          <w:sz w:val="24"/>
          <w:szCs w:val="24"/>
        </w:rPr>
        <w:t>,</w:t>
      </w:r>
      <w:r w:rsidR="0088021E" w:rsidRPr="0057364E">
        <w:rPr>
          <w:rFonts w:ascii="Times New Roman" w:hAnsi="Times New Roman"/>
          <w:sz w:val="24"/>
          <w:szCs w:val="24"/>
        </w:rPr>
        <w:t xml:space="preserve"> аэропорт</w:t>
      </w:r>
      <w:r w:rsidR="00BE5289" w:rsidRPr="0057364E">
        <w:rPr>
          <w:rFonts w:ascii="Times New Roman" w:hAnsi="Times New Roman"/>
          <w:sz w:val="24"/>
          <w:szCs w:val="24"/>
        </w:rPr>
        <w:t>ов</w:t>
      </w:r>
      <w:r w:rsidR="00B47AF4" w:rsidRPr="0057364E">
        <w:rPr>
          <w:rFonts w:ascii="Times New Roman" w:hAnsi="Times New Roman"/>
          <w:sz w:val="24"/>
          <w:szCs w:val="24"/>
        </w:rPr>
        <w:t>,</w:t>
      </w:r>
      <w:r w:rsidR="0088021E" w:rsidRPr="0057364E">
        <w:rPr>
          <w:rFonts w:ascii="Times New Roman" w:hAnsi="Times New Roman"/>
          <w:sz w:val="24"/>
          <w:szCs w:val="24"/>
        </w:rPr>
        <w:t xml:space="preserve"> разруш</w:t>
      </w:r>
      <w:r w:rsidR="00B47AF4" w:rsidRPr="0057364E">
        <w:rPr>
          <w:rFonts w:ascii="Times New Roman" w:hAnsi="Times New Roman"/>
          <w:sz w:val="24"/>
          <w:szCs w:val="24"/>
        </w:rPr>
        <w:t>ение</w:t>
      </w:r>
      <w:r w:rsidR="0088021E" w:rsidRPr="0057364E">
        <w:rPr>
          <w:rFonts w:ascii="Times New Roman" w:hAnsi="Times New Roman"/>
          <w:sz w:val="24"/>
          <w:szCs w:val="24"/>
        </w:rPr>
        <w:t xml:space="preserve"> уникальн</w:t>
      </w:r>
      <w:r w:rsidR="00B47AF4" w:rsidRPr="0057364E">
        <w:rPr>
          <w:rFonts w:ascii="Times New Roman" w:hAnsi="Times New Roman"/>
          <w:sz w:val="24"/>
          <w:szCs w:val="24"/>
        </w:rPr>
        <w:t>ой</w:t>
      </w:r>
      <w:r w:rsidR="0088021E" w:rsidRPr="0057364E">
        <w:rPr>
          <w:rFonts w:ascii="Times New Roman" w:hAnsi="Times New Roman"/>
          <w:sz w:val="24"/>
          <w:szCs w:val="24"/>
        </w:rPr>
        <w:t xml:space="preserve"> экологи</w:t>
      </w:r>
      <w:r w:rsidR="00B47AF4" w:rsidRPr="0057364E">
        <w:rPr>
          <w:rFonts w:ascii="Times New Roman" w:hAnsi="Times New Roman"/>
          <w:sz w:val="24"/>
          <w:szCs w:val="24"/>
        </w:rPr>
        <w:t>и</w:t>
      </w:r>
      <w:r w:rsidR="0088021E" w:rsidRPr="0057364E">
        <w:rPr>
          <w:rFonts w:ascii="Times New Roman" w:hAnsi="Times New Roman"/>
          <w:sz w:val="24"/>
          <w:szCs w:val="24"/>
        </w:rPr>
        <w:t xml:space="preserve"> и красот</w:t>
      </w:r>
      <w:r w:rsidR="00B47AF4" w:rsidRPr="0057364E">
        <w:rPr>
          <w:rFonts w:ascii="Times New Roman" w:hAnsi="Times New Roman"/>
          <w:sz w:val="24"/>
          <w:szCs w:val="24"/>
        </w:rPr>
        <w:t>ы</w:t>
      </w:r>
      <w:r w:rsidR="0088021E" w:rsidRPr="0057364E">
        <w:rPr>
          <w:rFonts w:ascii="Times New Roman" w:hAnsi="Times New Roman"/>
          <w:sz w:val="24"/>
          <w:szCs w:val="24"/>
        </w:rPr>
        <w:t xml:space="preserve"> природы этого района, благодаря которой земля здесь обрела элитный</w:t>
      </w:r>
      <w:proofErr w:type="gramStart"/>
      <w:r w:rsidR="0088021E" w:rsidRPr="0057364E">
        <w:rPr>
          <w:rFonts w:ascii="Times New Roman" w:hAnsi="Times New Roman"/>
          <w:sz w:val="24"/>
          <w:szCs w:val="24"/>
        </w:rPr>
        <w:t xml:space="preserve"> </w:t>
      </w:r>
      <w:r w:rsidR="00B47AF4" w:rsidRPr="0057364E">
        <w:rPr>
          <w:rFonts w:ascii="Times New Roman" w:hAnsi="Times New Roman"/>
          <w:sz w:val="24"/>
          <w:szCs w:val="24"/>
        </w:rPr>
        <w:t>,</w:t>
      </w:r>
      <w:proofErr w:type="gramEnd"/>
      <w:r w:rsidR="00B47AF4" w:rsidRPr="0057364E">
        <w:rPr>
          <w:rFonts w:ascii="Times New Roman" w:hAnsi="Times New Roman"/>
          <w:sz w:val="24"/>
          <w:szCs w:val="24"/>
        </w:rPr>
        <w:t xml:space="preserve"> что обуславливает ее высокую цену</w:t>
      </w:r>
      <w:r w:rsidR="0088021E" w:rsidRPr="0057364E">
        <w:rPr>
          <w:rFonts w:ascii="Times New Roman" w:hAnsi="Times New Roman"/>
          <w:sz w:val="24"/>
          <w:szCs w:val="24"/>
        </w:rPr>
        <w:t xml:space="preserve">. </w:t>
      </w:r>
      <w:r w:rsidR="00B47AF4" w:rsidRPr="0057364E">
        <w:rPr>
          <w:rFonts w:ascii="Times New Roman" w:hAnsi="Times New Roman"/>
          <w:sz w:val="24"/>
          <w:szCs w:val="24"/>
        </w:rPr>
        <w:t>И</w:t>
      </w:r>
      <w:r w:rsidR="0088021E" w:rsidRPr="0057364E">
        <w:rPr>
          <w:rFonts w:ascii="Times New Roman" w:hAnsi="Times New Roman"/>
          <w:sz w:val="24"/>
          <w:szCs w:val="24"/>
        </w:rPr>
        <w:t xml:space="preserve">нфраструктуру, в том числе и жилую надо строить с нуля; так же необходимо строить мосты, дороги, метро. </w:t>
      </w:r>
      <w:r w:rsidR="00B47AF4" w:rsidRPr="0057364E">
        <w:rPr>
          <w:rFonts w:ascii="Times New Roman" w:hAnsi="Times New Roman"/>
          <w:sz w:val="24"/>
          <w:szCs w:val="24"/>
        </w:rPr>
        <w:t>П</w:t>
      </w:r>
      <w:r w:rsidR="0088021E" w:rsidRPr="0057364E">
        <w:rPr>
          <w:rFonts w:ascii="Times New Roman" w:hAnsi="Times New Roman"/>
          <w:sz w:val="24"/>
          <w:szCs w:val="24"/>
        </w:rPr>
        <w:t xml:space="preserve">лощадка в Рублево-Архангельском является </w:t>
      </w:r>
      <w:r w:rsidR="00B47AF4" w:rsidRPr="0057364E">
        <w:rPr>
          <w:rFonts w:ascii="Times New Roman" w:hAnsi="Times New Roman"/>
          <w:sz w:val="24"/>
          <w:szCs w:val="24"/>
        </w:rPr>
        <w:t>одной из самых дорогих</w:t>
      </w:r>
      <w:r w:rsidR="0088021E" w:rsidRPr="0057364E">
        <w:rPr>
          <w:rFonts w:ascii="Times New Roman" w:hAnsi="Times New Roman"/>
          <w:sz w:val="24"/>
          <w:szCs w:val="24"/>
        </w:rPr>
        <w:t xml:space="preserve"> </w:t>
      </w:r>
      <w:r w:rsidR="00B47AF4" w:rsidRPr="0057364E">
        <w:rPr>
          <w:rFonts w:ascii="Times New Roman" w:hAnsi="Times New Roman"/>
          <w:sz w:val="24"/>
          <w:szCs w:val="24"/>
        </w:rPr>
        <w:t>и</w:t>
      </w:r>
      <w:r w:rsidR="0088021E" w:rsidRPr="0057364E">
        <w:rPr>
          <w:rFonts w:ascii="Times New Roman" w:hAnsi="Times New Roman"/>
          <w:sz w:val="24"/>
          <w:szCs w:val="24"/>
        </w:rPr>
        <w:t xml:space="preserve">з </w:t>
      </w:r>
      <w:r w:rsidR="00B47AF4" w:rsidRPr="0057364E">
        <w:rPr>
          <w:rFonts w:ascii="Times New Roman" w:hAnsi="Times New Roman"/>
          <w:sz w:val="24"/>
          <w:szCs w:val="24"/>
        </w:rPr>
        <w:t xml:space="preserve"> рассматриваемых сейчас вариантов</w:t>
      </w:r>
      <w:r w:rsidR="0088021E" w:rsidRPr="0057364E">
        <w:rPr>
          <w:rFonts w:ascii="Times New Roman" w:hAnsi="Times New Roman"/>
          <w:sz w:val="24"/>
          <w:szCs w:val="24"/>
        </w:rPr>
        <w:t xml:space="preserve"> под строительство МФЦ. </w:t>
      </w:r>
      <w:r w:rsidR="00990D71" w:rsidRPr="0057364E">
        <w:rPr>
          <w:rFonts w:ascii="Times New Roman" w:hAnsi="Times New Roman"/>
          <w:sz w:val="24"/>
          <w:szCs w:val="24"/>
        </w:rPr>
        <w:t xml:space="preserve">На современном этапе ведется дискуссия </w:t>
      </w:r>
      <w:proofErr w:type="gramStart"/>
      <w:r w:rsidR="00990D71" w:rsidRPr="0057364E">
        <w:rPr>
          <w:rFonts w:ascii="Times New Roman" w:hAnsi="Times New Roman"/>
          <w:sz w:val="24"/>
          <w:szCs w:val="24"/>
        </w:rPr>
        <w:t>научного</w:t>
      </w:r>
      <w:proofErr w:type="gramEnd"/>
      <w:r w:rsidR="00990D71" w:rsidRPr="0057364E">
        <w:rPr>
          <w:rFonts w:ascii="Times New Roman" w:hAnsi="Times New Roman"/>
          <w:sz w:val="24"/>
          <w:szCs w:val="24"/>
        </w:rPr>
        <w:t xml:space="preserve"> и бизнес-сообщества о достоинствах и минусах различных проектов. Объединяющей стратегией развития финансового кластера для МФЦ является перенос части его составляющих элементов за МКАД и </w:t>
      </w:r>
      <w:r w:rsidR="00BE5289" w:rsidRPr="0057364E">
        <w:rPr>
          <w:rFonts w:ascii="Times New Roman" w:hAnsi="Times New Roman"/>
          <w:sz w:val="24"/>
          <w:szCs w:val="24"/>
        </w:rPr>
        <w:t>использование</w:t>
      </w:r>
      <w:r w:rsidR="00990D71" w:rsidRPr="0057364E">
        <w:rPr>
          <w:rFonts w:ascii="Times New Roman" w:hAnsi="Times New Roman"/>
          <w:sz w:val="24"/>
          <w:szCs w:val="24"/>
        </w:rPr>
        <w:t xml:space="preserve"> под строительство земель Московской области</w:t>
      </w:r>
      <w:r w:rsidR="003230D8" w:rsidRPr="0057364E">
        <w:rPr>
          <w:rFonts w:ascii="Times New Roman" w:hAnsi="Times New Roman"/>
          <w:sz w:val="24"/>
          <w:szCs w:val="24"/>
        </w:rPr>
        <w:t>.</w:t>
      </w:r>
      <w:r w:rsidR="00990D71" w:rsidRPr="0057364E">
        <w:rPr>
          <w:rFonts w:ascii="Times New Roman" w:hAnsi="Times New Roman"/>
          <w:sz w:val="24"/>
          <w:szCs w:val="24"/>
        </w:rPr>
        <w:t xml:space="preserve"> </w:t>
      </w:r>
    </w:p>
    <w:p w:rsidR="00F53BAC" w:rsidRPr="0057364E" w:rsidRDefault="00BE5289" w:rsidP="002A7A06">
      <w:pPr>
        <w:pStyle w:val="a3"/>
        <w:tabs>
          <w:tab w:val="left" w:pos="567"/>
        </w:tabs>
        <w:ind w:left="0" w:firstLine="567"/>
        <w:rPr>
          <w:rFonts w:ascii="Times New Roman" w:hAnsi="Times New Roman"/>
          <w:sz w:val="24"/>
          <w:szCs w:val="24"/>
        </w:rPr>
      </w:pPr>
      <w:r w:rsidRPr="0057364E">
        <w:rPr>
          <w:rFonts w:ascii="Times New Roman" w:hAnsi="Times New Roman"/>
          <w:sz w:val="24"/>
          <w:szCs w:val="24"/>
        </w:rPr>
        <w:t>Правительство Москвы оказывает поддержку в реализации проектов создания МФЦ,</w:t>
      </w:r>
      <w:r w:rsidR="00F564F5" w:rsidRPr="0057364E">
        <w:rPr>
          <w:rFonts w:ascii="Times New Roman" w:hAnsi="Times New Roman"/>
          <w:sz w:val="24"/>
          <w:szCs w:val="24"/>
        </w:rPr>
        <w:t xml:space="preserve"> финансируя как отдельные инфраструктурные элементы, так и осуществляя законотворческую деятельность</w:t>
      </w:r>
      <w:r w:rsidR="00990D71" w:rsidRPr="0057364E">
        <w:rPr>
          <w:rFonts w:ascii="Times New Roman" w:hAnsi="Times New Roman"/>
          <w:sz w:val="24"/>
          <w:szCs w:val="24"/>
        </w:rPr>
        <w:t xml:space="preserve">. </w:t>
      </w:r>
      <w:r w:rsidR="003230D8" w:rsidRPr="0057364E">
        <w:rPr>
          <w:rFonts w:ascii="Times New Roman" w:hAnsi="Times New Roman"/>
          <w:sz w:val="24"/>
          <w:szCs w:val="24"/>
        </w:rPr>
        <w:t xml:space="preserve">Так, к примеру, строительство многих объектов инфраструктуры ММДЦ «Москва-Сити» финансируются из бюджета города, однако конкретных статей расходов в законах о бюджете города на вложения в объекты капитального строительства ММДЦ не </w:t>
      </w:r>
      <w:r w:rsidR="00F564F5" w:rsidRPr="0057364E">
        <w:rPr>
          <w:rFonts w:ascii="Times New Roman" w:hAnsi="Times New Roman"/>
          <w:sz w:val="24"/>
          <w:szCs w:val="24"/>
        </w:rPr>
        <w:t>существует. Например,</w:t>
      </w:r>
      <w:r w:rsidR="003230D8" w:rsidRPr="0057364E">
        <w:rPr>
          <w:rFonts w:ascii="Times New Roman" w:hAnsi="Times New Roman"/>
          <w:sz w:val="24"/>
          <w:szCs w:val="24"/>
        </w:rPr>
        <w:t xml:space="preserve"> проект «Москва-Сити»</w:t>
      </w:r>
      <w:r w:rsidR="00F564F5" w:rsidRPr="0057364E">
        <w:rPr>
          <w:rFonts w:ascii="Times New Roman" w:hAnsi="Times New Roman"/>
          <w:sz w:val="24"/>
          <w:szCs w:val="24"/>
        </w:rPr>
        <w:t xml:space="preserve"> финансируется государством</w:t>
      </w:r>
      <w:r w:rsidR="003230D8" w:rsidRPr="0057364E">
        <w:rPr>
          <w:rFonts w:ascii="Times New Roman" w:hAnsi="Times New Roman"/>
          <w:sz w:val="24"/>
          <w:szCs w:val="24"/>
        </w:rPr>
        <w:t xml:space="preserve"> с помощью </w:t>
      </w:r>
      <w:r w:rsidR="00F564F5" w:rsidRPr="0057364E">
        <w:rPr>
          <w:rFonts w:ascii="Times New Roman" w:hAnsi="Times New Roman"/>
          <w:sz w:val="24"/>
          <w:szCs w:val="24"/>
        </w:rPr>
        <w:t>подконтрольных финансовых органов</w:t>
      </w:r>
      <w:r w:rsidR="003230D8" w:rsidRPr="0057364E">
        <w:rPr>
          <w:rFonts w:ascii="Times New Roman" w:hAnsi="Times New Roman"/>
          <w:sz w:val="24"/>
          <w:szCs w:val="24"/>
        </w:rPr>
        <w:t>. Например</w:t>
      </w:r>
      <w:r w:rsidR="00C44F94" w:rsidRPr="0057364E">
        <w:rPr>
          <w:rFonts w:ascii="Times New Roman" w:hAnsi="Times New Roman"/>
          <w:sz w:val="24"/>
          <w:szCs w:val="24"/>
        </w:rPr>
        <w:t>,</w:t>
      </w:r>
      <w:r w:rsidR="003230D8" w:rsidRPr="0057364E">
        <w:rPr>
          <w:rFonts w:ascii="Times New Roman" w:hAnsi="Times New Roman"/>
          <w:sz w:val="24"/>
          <w:szCs w:val="24"/>
        </w:rPr>
        <w:t xml:space="preserve"> </w:t>
      </w:r>
      <w:r w:rsidR="00F564F5" w:rsidRPr="0057364E">
        <w:rPr>
          <w:rFonts w:ascii="Times New Roman" w:hAnsi="Times New Roman"/>
          <w:sz w:val="24"/>
          <w:szCs w:val="24"/>
        </w:rPr>
        <w:t>ведущими</w:t>
      </w:r>
      <w:r w:rsidR="003230D8" w:rsidRPr="0057364E">
        <w:rPr>
          <w:rFonts w:ascii="Times New Roman" w:hAnsi="Times New Roman"/>
          <w:sz w:val="24"/>
          <w:szCs w:val="24"/>
        </w:rPr>
        <w:t xml:space="preserve"> инвесторами делового центра являются</w:t>
      </w:r>
      <w:r w:rsidR="00F564F5" w:rsidRPr="0057364E">
        <w:rPr>
          <w:rFonts w:ascii="Times New Roman" w:hAnsi="Times New Roman"/>
          <w:sz w:val="24"/>
          <w:szCs w:val="24"/>
        </w:rPr>
        <w:t>: Сбербанк и ВТБ</w:t>
      </w:r>
      <w:r w:rsidR="00C44F94" w:rsidRPr="0057364E">
        <w:rPr>
          <w:rFonts w:ascii="Times New Roman" w:hAnsi="Times New Roman"/>
          <w:sz w:val="24"/>
          <w:szCs w:val="24"/>
        </w:rPr>
        <w:t>. Таким образом, наблюдается движение капитала, которое находит отражение лишь в отчетности О</w:t>
      </w:r>
      <w:r w:rsidR="00E66945" w:rsidRPr="0057364E">
        <w:rPr>
          <w:rFonts w:ascii="Times New Roman" w:hAnsi="Times New Roman"/>
          <w:sz w:val="24"/>
          <w:szCs w:val="24"/>
        </w:rPr>
        <w:t>АО «Сити» - управляющей компании</w:t>
      </w:r>
      <w:r w:rsidR="00C44F94" w:rsidRPr="0057364E">
        <w:rPr>
          <w:rFonts w:ascii="Times New Roman" w:hAnsi="Times New Roman"/>
          <w:sz w:val="24"/>
          <w:szCs w:val="24"/>
        </w:rPr>
        <w:t xml:space="preserve"> по реализации проекта ММДЦ «Москва-Сити». </w:t>
      </w:r>
    </w:p>
    <w:p w:rsidR="00990D71" w:rsidRPr="0057364E" w:rsidRDefault="00990D71" w:rsidP="002A7A06">
      <w:pPr>
        <w:pStyle w:val="a3"/>
        <w:tabs>
          <w:tab w:val="left" w:pos="567"/>
        </w:tabs>
        <w:ind w:left="0" w:firstLine="567"/>
        <w:rPr>
          <w:rFonts w:ascii="Times New Roman" w:hAnsi="Times New Roman"/>
          <w:sz w:val="24"/>
          <w:szCs w:val="24"/>
        </w:rPr>
      </w:pPr>
      <w:r w:rsidRPr="0057364E">
        <w:rPr>
          <w:rFonts w:ascii="Times New Roman" w:hAnsi="Times New Roman"/>
          <w:sz w:val="24"/>
          <w:szCs w:val="24"/>
        </w:rPr>
        <w:t xml:space="preserve">Как уже отмечалось выше, целью государственной  поддержки создания финансового кластера для МФЦ является в большей степени не финансирование расходов </w:t>
      </w:r>
      <w:r w:rsidRPr="0057364E">
        <w:rPr>
          <w:rFonts w:ascii="Times New Roman" w:hAnsi="Times New Roman"/>
          <w:sz w:val="24"/>
          <w:szCs w:val="24"/>
        </w:rPr>
        <w:lastRenderedPageBreak/>
        <w:t>на создание инфраструктуры кластера, а проведение грамотной и взвешенной политики, направленной на реформирование финансовой системы страны, улучшение инвестиционного климата и решение ряда острых социально значимых проблем.</w:t>
      </w:r>
    </w:p>
    <w:p w:rsidR="00990D71" w:rsidRPr="0057364E" w:rsidRDefault="00F564F5" w:rsidP="002A7A06">
      <w:pPr>
        <w:pStyle w:val="a3"/>
        <w:tabs>
          <w:tab w:val="left" w:pos="567"/>
        </w:tabs>
        <w:ind w:left="0" w:firstLine="567"/>
        <w:rPr>
          <w:rFonts w:ascii="Times New Roman" w:hAnsi="Times New Roman"/>
          <w:sz w:val="24"/>
          <w:szCs w:val="24"/>
        </w:rPr>
      </w:pPr>
      <w:r w:rsidRPr="0057364E">
        <w:rPr>
          <w:rFonts w:ascii="Times New Roman" w:hAnsi="Times New Roman"/>
          <w:sz w:val="24"/>
          <w:szCs w:val="24"/>
        </w:rPr>
        <w:t>Другим</w:t>
      </w:r>
      <w:r w:rsidR="00731E51" w:rsidRPr="0057364E">
        <w:rPr>
          <w:rFonts w:ascii="Times New Roman" w:hAnsi="Times New Roman"/>
          <w:sz w:val="24"/>
          <w:szCs w:val="24"/>
        </w:rPr>
        <w:t xml:space="preserve"> важн</w:t>
      </w:r>
      <w:r w:rsidRPr="0057364E">
        <w:rPr>
          <w:rFonts w:ascii="Times New Roman" w:hAnsi="Times New Roman"/>
          <w:sz w:val="24"/>
          <w:szCs w:val="24"/>
        </w:rPr>
        <w:t>ым</w:t>
      </w:r>
      <w:r w:rsidR="00731E51" w:rsidRPr="0057364E">
        <w:rPr>
          <w:rFonts w:ascii="Times New Roman" w:hAnsi="Times New Roman"/>
          <w:sz w:val="24"/>
          <w:szCs w:val="24"/>
        </w:rPr>
        <w:t xml:space="preserve"> событи</w:t>
      </w:r>
      <w:r w:rsidRPr="0057364E">
        <w:rPr>
          <w:rFonts w:ascii="Times New Roman" w:hAnsi="Times New Roman"/>
          <w:sz w:val="24"/>
          <w:szCs w:val="24"/>
        </w:rPr>
        <w:t>ем</w:t>
      </w:r>
      <w:r w:rsidR="00731E51" w:rsidRPr="0057364E">
        <w:rPr>
          <w:rFonts w:ascii="Times New Roman" w:hAnsi="Times New Roman"/>
          <w:sz w:val="24"/>
          <w:szCs w:val="24"/>
        </w:rPr>
        <w:t xml:space="preserve"> последнего времени стало принятие Федерального закона «О национальной платежной системе». Без преувеличения можно сказать, что этот закон имеет глобальное значение для развития финансового рынка. Им создана системная правовая база, регламентирующая правоотношения в сфере национальной безопасности платежной системы. Закон призван обеспечить безопасность, бесперебойность, эффективность и операционную надежность платежных систем. </w:t>
      </w:r>
      <w:proofErr w:type="gramStart"/>
      <w:r w:rsidR="00731E51" w:rsidRPr="0057364E">
        <w:rPr>
          <w:rFonts w:ascii="Times New Roman" w:hAnsi="Times New Roman"/>
          <w:sz w:val="24"/>
          <w:szCs w:val="24"/>
        </w:rPr>
        <w:t>Закон также регулирует деятельность международных платежный систем, функционирующих на территории РФ.</w:t>
      </w:r>
      <w:proofErr w:type="gramEnd"/>
    </w:p>
    <w:p w:rsidR="00731E51" w:rsidRPr="0057364E" w:rsidRDefault="00731E51" w:rsidP="002A7A06">
      <w:pPr>
        <w:pStyle w:val="a3"/>
        <w:tabs>
          <w:tab w:val="left" w:pos="567"/>
        </w:tabs>
        <w:ind w:left="0" w:firstLine="567"/>
        <w:rPr>
          <w:rFonts w:ascii="Times New Roman" w:hAnsi="Times New Roman"/>
          <w:sz w:val="24"/>
          <w:szCs w:val="24"/>
        </w:rPr>
      </w:pPr>
      <w:r w:rsidRPr="0057364E">
        <w:rPr>
          <w:rFonts w:ascii="Times New Roman" w:hAnsi="Times New Roman"/>
          <w:sz w:val="24"/>
          <w:szCs w:val="24"/>
        </w:rPr>
        <w:t>В последнее время</w:t>
      </w:r>
      <w:r w:rsidR="00F564F5" w:rsidRPr="0057364E">
        <w:rPr>
          <w:rFonts w:ascii="Times New Roman" w:hAnsi="Times New Roman"/>
          <w:sz w:val="24"/>
          <w:szCs w:val="24"/>
        </w:rPr>
        <w:t xml:space="preserve"> также</w:t>
      </w:r>
      <w:r w:rsidRPr="0057364E">
        <w:rPr>
          <w:rFonts w:ascii="Times New Roman" w:hAnsi="Times New Roman"/>
          <w:sz w:val="24"/>
          <w:szCs w:val="24"/>
        </w:rPr>
        <w:t xml:space="preserve"> были приняты несколько законов, регулирующи</w:t>
      </w:r>
      <w:r w:rsidR="00F564F5" w:rsidRPr="0057364E">
        <w:rPr>
          <w:rFonts w:ascii="Times New Roman" w:hAnsi="Times New Roman"/>
          <w:sz w:val="24"/>
          <w:szCs w:val="24"/>
        </w:rPr>
        <w:t>е</w:t>
      </w:r>
      <w:r w:rsidRPr="0057364E">
        <w:rPr>
          <w:rFonts w:ascii="Times New Roman" w:hAnsi="Times New Roman"/>
          <w:sz w:val="24"/>
          <w:szCs w:val="24"/>
        </w:rPr>
        <w:t xml:space="preserve"> сфер</w:t>
      </w:r>
      <w:r w:rsidR="00F564F5" w:rsidRPr="0057364E">
        <w:rPr>
          <w:rFonts w:ascii="Times New Roman" w:hAnsi="Times New Roman"/>
          <w:sz w:val="24"/>
          <w:szCs w:val="24"/>
        </w:rPr>
        <w:t>у</w:t>
      </w:r>
      <w:r w:rsidRPr="0057364E">
        <w:rPr>
          <w:rFonts w:ascii="Times New Roman" w:hAnsi="Times New Roman"/>
          <w:sz w:val="24"/>
          <w:szCs w:val="24"/>
        </w:rPr>
        <w:t xml:space="preserve"> страхования, функционирования фондового рынка и оборота ценных бумаг. </w:t>
      </w:r>
      <w:proofErr w:type="gramStart"/>
      <w:r w:rsidRPr="0057364E">
        <w:rPr>
          <w:rFonts w:ascii="Times New Roman" w:hAnsi="Times New Roman"/>
          <w:sz w:val="24"/>
          <w:szCs w:val="24"/>
        </w:rPr>
        <w:t xml:space="preserve">Все эти меры, предпринимаемые государством </w:t>
      </w:r>
      <w:r w:rsidR="00F564F5" w:rsidRPr="0057364E">
        <w:rPr>
          <w:rFonts w:ascii="Times New Roman" w:hAnsi="Times New Roman"/>
          <w:sz w:val="24"/>
          <w:szCs w:val="24"/>
        </w:rPr>
        <w:t>работают</w:t>
      </w:r>
      <w:proofErr w:type="gramEnd"/>
      <w:r w:rsidR="00F564F5" w:rsidRPr="0057364E">
        <w:rPr>
          <w:rFonts w:ascii="Times New Roman" w:hAnsi="Times New Roman"/>
          <w:sz w:val="24"/>
          <w:szCs w:val="24"/>
        </w:rPr>
        <w:t xml:space="preserve"> на обеспечение прозрачного</w:t>
      </w:r>
      <w:r w:rsidRPr="0057364E">
        <w:rPr>
          <w:rFonts w:ascii="Times New Roman" w:hAnsi="Times New Roman"/>
          <w:sz w:val="24"/>
          <w:szCs w:val="24"/>
        </w:rPr>
        <w:t xml:space="preserve"> нормативно-правов</w:t>
      </w:r>
      <w:r w:rsidR="00713325">
        <w:rPr>
          <w:rFonts w:ascii="Times New Roman" w:hAnsi="Times New Roman"/>
          <w:sz w:val="24"/>
          <w:szCs w:val="24"/>
        </w:rPr>
        <w:t>ого</w:t>
      </w:r>
      <w:r w:rsidRPr="0057364E">
        <w:rPr>
          <w:rFonts w:ascii="Times New Roman" w:hAnsi="Times New Roman"/>
          <w:sz w:val="24"/>
          <w:szCs w:val="24"/>
        </w:rPr>
        <w:t xml:space="preserve"> пол</w:t>
      </w:r>
      <w:r w:rsidR="00713325">
        <w:rPr>
          <w:rFonts w:ascii="Times New Roman" w:hAnsi="Times New Roman"/>
          <w:sz w:val="24"/>
          <w:szCs w:val="24"/>
        </w:rPr>
        <w:t>я</w:t>
      </w:r>
      <w:r w:rsidRPr="0057364E">
        <w:rPr>
          <w:rFonts w:ascii="Times New Roman" w:hAnsi="Times New Roman"/>
          <w:sz w:val="24"/>
          <w:szCs w:val="24"/>
        </w:rPr>
        <w:t xml:space="preserve"> с адекватными трактовками, понятные иностранному инвестору.</w:t>
      </w:r>
    </w:p>
    <w:p w:rsidR="00C44F94" w:rsidRPr="0057364E" w:rsidRDefault="00C44F94" w:rsidP="002A7A06">
      <w:pPr>
        <w:pStyle w:val="a3"/>
        <w:tabs>
          <w:tab w:val="left" w:pos="567"/>
        </w:tabs>
        <w:ind w:left="0" w:firstLine="567"/>
        <w:rPr>
          <w:rFonts w:ascii="Times New Roman" w:hAnsi="Times New Roman"/>
          <w:bCs/>
          <w:sz w:val="24"/>
          <w:szCs w:val="24"/>
        </w:rPr>
      </w:pPr>
      <w:proofErr w:type="gramStart"/>
      <w:r w:rsidRPr="0057364E">
        <w:rPr>
          <w:rFonts w:ascii="Times New Roman" w:hAnsi="Times New Roman"/>
          <w:sz w:val="24"/>
          <w:szCs w:val="24"/>
        </w:rPr>
        <w:t xml:space="preserve">Стоит также упомянуть тот факт, что с переходом на новую стратегию формирования бюджета, а именно на программно-целевое обеспечение расходов бюджета города Москвы, в рамках проекта Закона «О бюджете г. Москвы на 2012 и плановый период 2013-2014 гг.» создана </w:t>
      </w:r>
      <w:r w:rsidRPr="0057364E">
        <w:rPr>
          <w:rFonts w:ascii="Times New Roman" w:hAnsi="Times New Roman"/>
          <w:bCs/>
          <w:sz w:val="24"/>
          <w:szCs w:val="24"/>
        </w:rPr>
        <w:t>Подпрограмма «Развитие Москвы как Международного финансового центра», которая входит в состав более комплексной программы города «Стимулирование экономической активности</w:t>
      </w:r>
      <w:r w:rsidR="001E56FC" w:rsidRPr="0057364E">
        <w:rPr>
          <w:rFonts w:ascii="Times New Roman" w:hAnsi="Times New Roman"/>
          <w:bCs/>
          <w:sz w:val="24"/>
          <w:szCs w:val="24"/>
        </w:rPr>
        <w:t>», которая впервые законодательно закрепляет</w:t>
      </w:r>
      <w:proofErr w:type="gramEnd"/>
      <w:r w:rsidR="001E56FC" w:rsidRPr="0057364E">
        <w:rPr>
          <w:rFonts w:ascii="Times New Roman" w:hAnsi="Times New Roman"/>
          <w:bCs/>
          <w:sz w:val="24"/>
          <w:szCs w:val="24"/>
        </w:rPr>
        <w:t xml:space="preserve"> выделение средств непосредственно для создания МФЦ</w:t>
      </w:r>
      <w:r w:rsidRPr="0057364E">
        <w:rPr>
          <w:rFonts w:ascii="Times New Roman" w:hAnsi="Times New Roman"/>
          <w:bCs/>
          <w:sz w:val="24"/>
          <w:szCs w:val="24"/>
        </w:rPr>
        <w:t>.</w:t>
      </w:r>
    </w:p>
    <w:p w:rsidR="00C44F94" w:rsidRPr="0057364E" w:rsidRDefault="00C44F94" w:rsidP="002A7A06">
      <w:pPr>
        <w:pStyle w:val="a3"/>
        <w:tabs>
          <w:tab w:val="left" w:pos="567"/>
        </w:tabs>
        <w:ind w:left="0" w:firstLine="567"/>
        <w:rPr>
          <w:rFonts w:ascii="Times New Roman" w:hAnsi="Times New Roman"/>
          <w:bCs/>
          <w:sz w:val="24"/>
          <w:szCs w:val="24"/>
        </w:rPr>
      </w:pPr>
      <w:r w:rsidRPr="0057364E">
        <w:rPr>
          <w:rFonts w:ascii="Times New Roman" w:hAnsi="Times New Roman"/>
          <w:bCs/>
          <w:sz w:val="24"/>
          <w:szCs w:val="24"/>
        </w:rPr>
        <w:t>Основными целями подпрограммы  «Развитие Москвы как Международного финансового центра» является развитие возможностей города для функционирования Москвы как международного финансового центра в сферах:</w:t>
      </w:r>
    </w:p>
    <w:p w:rsidR="00B07253" w:rsidRPr="0057364E" w:rsidRDefault="00E85EE4" w:rsidP="002A7A06">
      <w:pPr>
        <w:pStyle w:val="a3"/>
        <w:numPr>
          <w:ilvl w:val="0"/>
          <w:numId w:val="13"/>
        </w:numPr>
        <w:tabs>
          <w:tab w:val="left" w:pos="567"/>
        </w:tabs>
        <w:ind w:firstLine="567"/>
        <w:rPr>
          <w:rFonts w:ascii="Times New Roman" w:hAnsi="Times New Roman"/>
          <w:bCs/>
          <w:sz w:val="24"/>
          <w:szCs w:val="24"/>
        </w:rPr>
      </w:pPr>
      <w:r w:rsidRPr="0057364E">
        <w:rPr>
          <w:rFonts w:ascii="Times New Roman" w:hAnsi="Times New Roman"/>
          <w:bCs/>
          <w:sz w:val="24"/>
          <w:szCs w:val="24"/>
        </w:rPr>
        <w:t>развития финансовой  и банковской инфраструктуры</w:t>
      </w:r>
      <w:r w:rsidR="002A7A06" w:rsidRPr="0057364E">
        <w:rPr>
          <w:rFonts w:ascii="Times New Roman" w:hAnsi="Times New Roman"/>
          <w:bCs/>
          <w:sz w:val="24"/>
          <w:szCs w:val="24"/>
        </w:rPr>
        <w:t>,</w:t>
      </w:r>
    </w:p>
    <w:p w:rsidR="00B07253" w:rsidRPr="0057364E" w:rsidRDefault="00E85EE4" w:rsidP="002A7A06">
      <w:pPr>
        <w:pStyle w:val="a3"/>
        <w:numPr>
          <w:ilvl w:val="0"/>
          <w:numId w:val="13"/>
        </w:numPr>
        <w:tabs>
          <w:tab w:val="left" w:pos="567"/>
        </w:tabs>
        <w:ind w:firstLine="567"/>
        <w:rPr>
          <w:rFonts w:ascii="Times New Roman" w:hAnsi="Times New Roman"/>
          <w:bCs/>
          <w:sz w:val="24"/>
          <w:szCs w:val="24"/>
        </w:rPr>
      </w:pPr>
      <w:r w:rsidRPr="0057364E">
        <w:rPr>
          <w:rFonts w:ascii="Times New Roman" w:hAnsi="Times New Roman"/>
          <w:bCs/>
          <w:sz w:val="24"/>
          <w:szCs w:val="24"/>
        </w:rPr>
        <w:t>улучшения  инвестиционного климата</w:t>
      </w:r>
      <w:r w:rsidR="002A7A06" w:rsidRPr="0057364E">
        <w:rPr>
          <w:rFonts w:ascii="Times New Roman" w:hAnsi="Times New Roman"/>
          <w:bCs/>
          <w:sz w:val="24"/>
          <w:szCs w:val="24"/>
        </w:rPr>
        <w:t>,</w:t>
      </w:r>
    </w:p>
    <w:p w:rsidR="00B07253" w:rsidRPr="0057364E" w:rsidRDefault="00E85EE4" w:rsidP="002A7A06">
      <w:pPr>
        <w:pStyle w:val="a3"/>
        <w:numPr>
          <w:ilvl w:val="0"/>
          <w:numId w:val="13"/>
        </w:numPr>
        <w:tabs>
          <w:tab w:val="left" w:pos="567"/>
        </w:tabs>
        <w:ind w:firstLine="567"/>
        <w:rPr>
          <w:rFonts w:ascii="Times New Roman" w:hAnsi="Times New Roman"/>
          <w:bCs/>
          <w:sz w:val="24"/>
          <w:szCs w:val="24"/>
        </w:rPr>
      </w:pPr>
      <w:r w:rsidRPr="0057364E">
        <w:rPr>
          <w:rFonts w:ascii="Times New Roman" w:hAnsi="Times New Roman"/>
          <w:bCs/>
          <w:sz w:val="24"/>
          <w:szCs w:val="24"/>
        </w:rPr>
        <w:t>развития городской инфраструктуры</w:t>
      </w:r>
      <w:r w:rsidR="002A7A06" w:rsidRPr="0057364E">
        <w:rPr>
          <w:rFonts w:ascii="Times New Roman" w:hAnsi="Times New Roman"/>
          <w:bCs/>
          <w:sz w:val="24"/>
          <w:szCs w:val="24"/>
        </w:rPr>
        <w:t>.</w:t>
      </w:r>
    </w:p>
    <w:p w:rsidR="001E56FC" w:rsidRPr="0057364E" w:rsidRDefault="002A7A06" w:rsidP="002A7A06">
      <w:pPr>
        <w:tabs>
          <w:tab w:val="left" w:pos="567"/>
        </w:tabs>
        <w:ind w:firstLine="567"/>
        <w:rPr>
          <w:rFonts w:ascii="Times New Roman" w:hAnsi="Times New Roman"/>
          <w:sz w:val="24"/>
          <w:szCs w:val="24"/>
        </w:rPr>
      </w:pPr>
      <w:r w:rsidRPr="0057364E">
        <w:rPr>
          <w:rFonts w:ascii="Times New Roman" w:hAnsi="Times New Roman"/>
          <w:sz w:val="24"/>
          <w:szCs w:val="24"/>
        </w:rPr>
        <w:t>Общая сумма расходов по подпрограмме составит</w:t>
      </w:r>
      <w:r w:rsidR="001E56FC" w:rsidRPr="0057364E">
        <w:rPr>
          <w:rFonts w:ascii="Times New Roman" w:hAnsi="Times New Roman"/>
          <w:sz w:val="24"/>
          <w:szCs w:val="24"/>
        </w:rPr>
        <w:t>:</w:t>
      </w:r>
    </w:p>
    <w:p w:rsidR="001E56FC" w:rsidRPr="0057364E" w:rsidRDefault="002A7A06" w:rsidP="001E56FC">
      <w:pPr>
        <w:pStyle w:val="a3"/>
        <w:numPr>
          <w:ilvl w:val="0"/>
          <w:numId w:val="16"/>
        </w:numPr>
        <w:tabs>
          <w:tab w:val="left" w:pos="567"/>
        </w:tabs>
        <w:rPr>
          <w:rFonts w:ascii="Times New Roman" w:hAnsi="Times New Roman"/>
          <w:sz w:val="24"/>
          <w:szCs w:val="24"/>
        </w:rPr>
      </w:pPr>
      <w:r w:rsidRPr="0057364E">
        <w:rPr>
          <w:rFonts w:ascii="Times New Roman" w:hAnsi="Times New Roman"/>
          <w:sz w:val="24"/>
          <w:szCs w:val="24"/>
        </w:rPr>
        <w:t xml:space="preserve">в 2012 году 32,1 </w:t>
      </w:r>
      <w:proofErr w:type="spellStart"/>
      <w:r w:rsidRPr="0057364E">
        <w:rPr>
          <w:rFonts w:ascii="Times New Roman" w:hAnsi="Times New Roman"/>
          <w:sz w:val="24"/>
          <w:szCs w:val="24"/>
        </w:rPr>
        <w:t>млн</w:t>
      </w:r>
      <w:proofErr w:type="gramStart"/>
      <w:r w:rsidRPr="0057364E">
        <w:rPr>
          <w:rFonts w:ascii="Times New Roman" w:hAnsi="Times New Roman"/>
          <w:sz w:val="24"/>
          <w:szCs w:val="24"/>
        </w:rPr>
        <w:t>.р</w:t>
      </w:r>
      <w:proofErr w:type="gramEnd"/>
      <w:r w:rsidRPr="0057364E">
        <w:rPr>
          <w:rFonts w:ascii="Times New Roman" w:hAnsi="Times New Roman"/>
          <w:sz w:val="24"/>
          <w:szCs w:val="24"/>
        </w:rPr>
        <w:t>ублей</w:t>
      </w:r>
      <w:proofErr w:type="spellEnd"/>
      <w:r w:rsidRPr="0057364E">
        <w:rPr>
          <w:rFonts w:ascii="Times New Roman" w:hAnsi="Times New Roman"/>
          <w:sz w:val="24"/>
          <w:szCs w:val="24"/>
        </w:rPr>
        <w:t>,</w:t>
      </w:r>
    </w:p>
    <w:p w:rsidR="001E56FC" w:rsidRPr="0057364E" w:rsidRDefault="002A7A06" w:rsidP="001E56FC">
      <w:pPr>
        <w:pStyle w:val="a3"/>
        <w:numPr>
          <w:ilvl w:val="0"/>
          <w:numId w:val="16"/>
        </w:numPr>
        <w:tabs>
          <w:tab w:val="left" w:pos="567"/>
        </w:tabs>
        <w:rPr>
          <w:rFonts w:ascii="Times New Roman" w:hAnsi="Times New Roman"/>
          <w:sz w:val="24"/>
          <w:szCs w:val="24"/>
        </w:rPr>
      </w:pPr>
      <w:r w:rsidRPr="0057364E">
        <w:rPr>
          <w:rFonts w:ascii="Times New Roman" w:hAnsi="Times New Roman"/>
          <w:sz w:val="24"/>
          <w:szCs w:val="24"/>
        </w:rPr>
        <w:t xml:space="preserve">в 2013 году – 33,7 </w:t>
      </w:r>
      <w:proofErr w:type="spellStart"/>
      <w:r w:rsidRPr="0057364E">
        <w:rPr>
          <w:rFonts w:ascii="Times New Roman" w:hAnsi="Times New Roman"/>
          <w:sz w:val="24"/>
          <w:szCs w:val="24"/>
        </w:rPr>
        <w:t>млн</w:t>
      </w:r>
      <w:proofErr w:type="gramStart"/>
      <w:r w:rsidRPr="0057364E">
        <w:rPr>
          <w:rFonts w:ascii="Times New Roman" w:hAnsi="Times New Roman"/>
          <w:sz w:val="24"/>
          <w:szCs w:val="24"/>
        </w:rPr>
        <w:t>.р</w:t>
      </w:r>
      <w:proofErr w:type="gramEnd"/>
      <w:r w:rsidRPr="0057364E">
        <w:rPr>
          <w:rFonts w:ascii="Times New Roman" w:hAnsi="Times New Roman"/>
          <w:sz w:val="24"/>
          <w:szCs w:val="24"/>
        </w:rPr>
        <w:t>ублей</w:t>
      </w:r>
      <w:proofErr w:type="spellEnd"/>
      <w:r w:rsidRPr="0057364E">
        <w:rPr>
          <w:rFonts w:ascii="Times New Roman" w:hAnsi="Times New Roman"/>
          <w:sz w:val="24"/>
          <w:szCs w:val="24"/>
        </w:rPr>
        <w:t>,</w:t>
      </w:r>
    </w:p>
    <w:p w:rsidR="002A7A06" w:rsidRPr="0057364E" w:rsidRDefault="002A7A06" w:rsidP="001E56FC">
      <w:pPr>
        <w:pStyle w:val="a3"/>
        <w:numPr>
          <w:ilvl w:val="0"/>
          <w:numId w:val="16"/>
        </w:numPr>
        <w:tabs>
          <w:tab w:val="left" w:pos="567"/>
        </w:tabs>
        <w:rPr>
          <w:rFonts w:ascii="Times New Roman" w:hAnsi="Times New Roman"/>
          <w:sz w:val="24"/>
          <w:szCs w:val="24"/>
        </w:rPr>
      </w:pPr>
      <w:r w:rsidRPr="0057364E">
        <w:rPr>
          <w:rFonts w:ascii="Times New Roman" w:hAnsi="Times New Roman"/>
          <w:sz w:val="24"/>
          <w:szCs w:val="24"/>
        </w:rPr>
        <w:t xml:space="preserve">в 2014 году – 35,4 </w:t>
      </w:r>
      <w:proofErr w:type="spellStart"/>
      <w:r w:rsidRPr="0057364E">
        <w:rPr>
          <w:rFonts w:ascii="Times New Roman" w:hAnsi="Times New Roman"/>
          <w:sz w:val="24"/>
          <w:szCs w:val="24"/>
        </w:rPr>
        <w:t>млн</w:t>
      </w:r>
      <w:proofErr w:type="gramStart"/>
      <w:r w:rsidRPr="0057364E">
        <w:rPr>
          <w:rFonts w:ascii="Times New Roman" w:hAnsi="Times New Roman"/>
          <w:sz w:val="24"/>
          <w:szCs w:val="24"/>
        </w:rPr>
        <w:t>.р</w:t>
      </w:r>
      <w:proofErr w:type="gramEnd"/>
      <w:r w:rsidRPr="0057364E">
        <w:rPr>
          <w:rFonts w:ascii="Times New Roman" w:hAnsi="Times New Roman"/>
          <w:sz w:val="24"/>
          <w:szCs w:val="24"/>
        </w:rPr>
        <w:t>ублей</w:t>
      </w:r>
      <w:proofErr w:type="spellEnd"/>
      <w:r w:rsidRPr="0057364E">
        <w:rPr>
          <w:rFonts w:ascii="Times New Roman" w:hAnsi="Times New Roman"/>
          <w:sz w:val="24"/>
          <w:szCs w:val="24"/>
        </w:rPr>
        <w:t>.</w:t>
      </w:r>
    </w:p>
    <w:p w:rsidR="002A7A06" w:rsidRPr="0057364E" w:rsidRDefault="002A7A06" w:rsidP="002A7A06">
      <w:pPr>
        <w:tabs>
          <w:tab w:val="left" w:pos="567"/>
        </w:tabs>
        <w:ind w:firstLine="567"/>
        <w:rPr>
          <w:rFonts w:ascii="Times New Roman" w:hAnsi="Times New Roman"/>
          <w:sz w:val="24"/>
          <w:szCs w:val="24"/>
        </w:rPr>
      </w:pPr>
      <w:r w:rsidRPr="0057364E">
        <w:rPr>
          <w:rFonts w:ascii="Times New Roman" w:hAnsi="Times New Roman"/>
          <w:sz w:val="24"/>
          <w:szCs w:val="24"/>
        </w:rPr>
        <w:t xml:space="preserve">Указанные средства запланированы на реализацию мероприятия «Содействие повышению уровня финансовой грамотности населения и развитию финансового образования в городе Москве», предусматривающего привлечение финансовых ресурсов </w:t>
      </w:r>
      <w:r w:rsidRPr="0057364E">
        <w:rPr>
          <w:rFonts w:ascii="Times New Roman" w:hAnsi="Times New Roman"/>
          <w:sz w:val="24"/>
          <w:szCs w:val="24"/>
        </w:rPr>
        <w:lastRenderedPageBreak/>
        <w:t>населения в финансовую систему Российской Федерации, рост экономической активности населения, снижение рисков финансовых потерь населения и социальной напряженности.</w:t>
      </w:r>
      <w:r w:rsidR="006367D2">
        <w:rPr>
          <w:rStyle w:val="af2"/>
          <w:rFonts w:ascii="Times New Roman" w:hAnsi="Times New Roman"/>
          <w:sz w:val="24"/>
          <w:szCs w:val="24"/>
        </w:rPr>
        <w:footnoteReference w:id="9"/>
      </w:r>
    </w:p>
    <w:p w:rsidR="002A7A06" w:rsidRPr="0057364E" w:rsidRDefault="002A7A06" w:rsidP="002A7A06">
      <w:pPr>
        <w:tabs>
          <w:tab w:val="left" w:pos="567"/>
        </w:tabs>
        <w:ind w:firstLine="567"/>
        <w:rPr>
          <w:rFonts w:ascii="Times New Roman" w:hAnsi="Times New Roman"/>
          <w:bCs/>
          <w:sz w:val="24"/>
          <w:szCs w:val="24"/>
        </w:rPr>
      </w:pPr>
      <w:r w:rsidRPr="0057364E">
        <w:rPr>
          <w:rFonts w:ascii="Times New Roman" w:hAnsi="Times New Roman"/>
          <w:sz w:val="24"/>
          <w:szCs w:val="24"/>
        </w:rPr>
        <w:t xml:space="preserve">Исходя из приведенных выше данных, необходимо сделать вывод о том, что планируемые средства не соответствуют расходам на реализацию приоритетной задачи: создание МФЦ в г. Москва. Расходы, выделяемые в соответствии с Подпрограммой </w:t>
      </w:r>
      <w:r w:rsidRPr="0057364E">
        <w:rPr>
          <w:rFonts w:ascii="Times New Roman" w:hAnsi="Times New Roman"/>
          <w:bCs/>
          <w:sz w:val="24"/>
          <w:szCs w:val="24"/>
        </w:rPr>
        <w:t>«Развитие Москвы как Международного финансового центра» крайне малы. Это можно объяснить тем, что данная подпрограмма не была подготовлена и проработана городскими властями в должном образе</w:t>
      </w:r>
      <w:r w:rsidR="007C3C0E" w:rsidRPr="0057364E">
        <w:rPr>
          <w:rFonts w:ascii="Times New Roman" w:hAnsi="Times New Roman"/>
          <w:bCs/>
          <w:sz w:val="24"/>
          <w:szCs w:val="24"/>
        </w:rPr>
        <w:t>.</w:t>
      </w:r>
      <w:r w:rsidRPr="0057364E">
        <w:rPr>
          <w:rFonts w:ascii="Times New Roman" w:hAnsi="Times New Roman"/>
          <w:bCs/>
          <w:sz w:val="24"/>
          <w:szCs w:val="24"/>
        </w:rPr>
        <w:t xml:space="preserve"> </w:t>
      </w:r>
      <w:r w:rsidR="007C3C0E" w:rsidRPr="0057364E">
        <w:rPr>
          <w:rFonts w:ascii="Times New Roman" w:hAnsi="Times New Roman"/>
          <w:bCs/>
          <w:sz w:val="24"/>
          <w:szCs w:val="24"/>
        </w:rPr>
        <w:t>В</w:t>
      </w:r>
      <w:r w:rsidRPr="0057364E">
        <w:rPr>
          <w:rFonts w:ascii="Times New Roman" w:hAnsi="Times New Roman"/>
          <w:bCs/>
          <w:sz w:val="24"/>
          <w:szCs w:val="24"/>
        </w:rPr>
        <w:t xml:space="preserve">едь в первоначальной редакции проекта Закона «О бюджете г. Москвы на 2012 и плановый период 2013-2014 гг.» в состав программы «Стимулирование экономической активности» </w:t>
      </w:r>
      <w:r w:rsidR="007C3C0E" w:rsidRPr="0057364E">
        <w:rPr>
          <w:rFonts w:ascii="Times New Roman" w:hAnsi="Times New Roman"/>
          <w:bCs/>
          <w:sz w:val="24"/>
          <w:szCs w:val="24"/>
        </w:rPr>
        <w:t>подпрограмма развития Москвы как МФЦ включена не была, а была разработана и внесена в проек</w:t>
      </w:r>
      <w:r w:rsidR="001E56FC" w:rsidRPr="0057364E">
        <w:rPr>
          <w:rFonts w:ascii="Times New Roman" w:hAnsi="Times New Roman"/>
          <w:bCs/>
          <w:sz w:val="24"/>
          <w:szCs w:val="24"/>
        </w:rPr>
        <w:t>т закона за очень короткий срок</w:t>
      </w:r>
      <w:r w:rsidR="007C3C0E" w:rsidRPr="0057364E">
        <w:rPr>
          <w:rFonts w:ascii="Times New Roman" w:hAnsi="Times New Roman"/>
          <w:bCs/>
          <w:sz w:val="24"/>
          <w:szCs w:val="24"/>
        </w:rPr>
        <w:t>.</w:t>
      </w:r>
    </w:p>
    <w:p w:rsidR="007C3C0E" w:rsidRPr="0057364E" w:rsidRDefault="007C3C0E" w:rsidP="008956BF">
      <w:pPr>
        <w:pStyle w:val="2"/>
        <w:jc w:val="center"/>
        <w:rPr>
          <w:rFonts w:eastAsia="Times New Roman"/>
          <w:color w:val="auto"/>
          <w:lang w:eastAsia="ru-RU"/>
        </w:rPr>
      </w:pPr>
      <w:bookmarkStart w:id="7" w:name="_Toc308987781"/>
      <w:r w:rsidRPr="0057364E">
        <w:rPr>
          <w:color w:val="auto"/>
        </w:rPr>
        <w:t>Проблемы</w:t>
      </w:r>
      <w:r w:rsidR="00713325">
        <w:rPr>
          <w:color w:val="auto"/>
        </w:rPr>
        <w:t>,</w:t>
      </w:r>
      <w:r w:rsidRPr="0057364E">
        <w:rPr>
          <w:color w:val="auto"/>
        </w:rPr>
        <w:t xml:space="preserve"> препятствующие созданию МФЦ</w:t>
      </w:r>
      <w:r w:rsidR="00067903" w:rsidRPr="0057364E">
        <w:rPr>
          <w:color w:val="auto"/>
        </w:rPr>
        <w:t xml:space="preserve"> и предложения по их устранению</w:t>
      </w:r>
      <w:bookmarkEnd w:id="7"/>
    </w:p>
    <w:p w:rsidR="007C3C0E" w:rsidRPr="0057364E" w:rsidRDefault="007C3C0E" w:rsidP="007C3C0E">
      <w:pPr>
        <w:tabs>
          <w:tab w:val="left" w:pos="567"/>
        </w:tabs>
        <w:ind w:firstLine="567"/>
        <w:rPr>
          <w:rFonts w:ascii="Times New Roman" w:hAnsi="Times New Roman"/>
          <w:sz w:val="24"/>
          <w:szCs w:val="24"/>
        </w:rPr>
      </w:pPr>
      <w:r w:rsidRPr="0057364E">
        <w:rPr>
          <w:rFonts w:ascii="Times New Roman" w:eastAsia="Times New Roman" w:hAnsi="Times New Roman"/>
          <w:sz w:val="24"/>
          <w:szCs w:val="24"/>
          <w:lang w:eastAsia="ru-RU"/>
        </w:rPr>
        <w:t>Учитывая проведенный выше анализ основных проектов создания финансового кластера, который должен стать основой для МФЦ, необходимо привести основные проблемы, препятствующие реализации данной цели и предложить пути их решения.</w:t>
      </w:r>
      <w:r w:rsidR="003D3EB1">
        <w:rPr>
          <w:rFonts w:ascii="Times New Roman" w:eastAsia="Times New Roman" w:hAnsi="Times New Roman"/>
          <w:sz w:val="24"/>
          <w:szCs w:val="24"/>
          <w:lang w:eastAsia="ru-RU"/>
        </w:rPr>
        <w:t xml:space="preserve"> </w:t>
      </w:r>
      <w:r w:rsidRPr="0057364E">
        <w:rPr>
          <w:rFonts w:ascii="Times New Roman" w:hAnsi="Times New Roman"/>
          <w:sz w:val="24"/>
          <w:szCs w:val="24"/>
        </w:rPr>
        <w:t>Далее будут приведены основные и наиболее очевидные проблемы финансовой системы России, которые являются главными негативными факторами, препятствующие создание финансового кластера и, как следствие, препятствующие эффективному функционированию финансового центра</w:t>
      </w:r>
      <w:r w:rsidR="00B14227" w:rsidRPr="0057364E">
        <w:rPr>
          <w:rFonts w:ascii="Times New Roman" w:hAnsi="Times New Roman"/>
          <w:sz w:val="24"/>
          <w:szCs w:val="24"/>
        </w:rPr>
        <w:t>, и на которые руководству страны и частному бизнесу следует обратить первостепенное внимание</w:t>
      </w:r>
      <w:r w:rsidRPr="0057364E">
        <w:rPr>
          <w:rFonts w:ascii="Times New Roman" w:hAnsi="Times New Roman"/>
          <w:sz w:val="24"/>
          <w:szCs w:val="24"/>
        </w:rPr>
        <w:t>.</w:t>
      </w:r>
    </w:p>
    <w:p w:rsidR="000E14F5" w:rsidRPr="0057364E" w:rsidRDefault="00B67EB2" w:rsidP="000E14F5">
      <w:pPr>
        <w:pStyle w:val="a3"/>
        <w:numPr>
          <w:ilvl w:val="0"/>
          <w:numId w:val="17"/>
        </w:numPr>
        <w:tabs>
          <w:tab w:val="left" w:pos="567"/>
        </w:tabs>
        <w:rPr>
          <w:rFonts w:ascii="Times New Roman" w:hAnsi="Times New Roman"/>
          <w:i/>
          <w:sz w:val="24"/>
          <w:szCs w:val="24"/>
        </w:rPr>
      </w:pPr>
      <w:r w:rsidRPr="0057364E">
        <w:rPr>
          <w:rFonts w:ascii="Times New Roman" w:hAnsi="Times New Roman"/>
          <w:b/>
          <w:sz w:val="24"/>
          <w:szCs w:val="24"/>
        </w:rPr>
        <w:t>Проблема российского законодательства</w:t>
      </w:r>
      <w:r w:rsidRPr="0057364E">
        <w:rPr>
          <w:rFonts w:ascii="Times New Roman" w:hAnsi="Times New Roman"/>
          <w:i/>
          <w:sz w:val="24"/>
          <w:szCs w:val="24"/>
        </w:rPr>
        <w:t xml:space="preserve">. </w:t>
      </w:r>
      <w:r w:rsidR="000E14F5" w:rsidRPr="0057364E">
        <w:rPr>
          <w:rFonts w:ascii="Times New Roman" w:hAnsi="Times New Roman"/>
          <w:i/>
          <w:sz w:val="24"/>
          <w:szCs w:val="24"/>
        </w:rPr>
        <w:t>Отсутствие адекватного и понятного для иностранного инвестора нормативно</w:t>
      </w:r>
      <w:r w:rsidR="00B14227" w:rsidRPr="0057364E">
        <w:rPr>
          <w:rFonts w:ascii="Times New Roman" w:hAnsi="Times New Roman"/>
          <w:i/>
          <w:sz w:val="24"/>
          <w:szCs w:val="24"/>
        </w:rPr>
        <w:t>-</w:t>
      </w:r>
      <w:r w:rsidR="000E14F5" w:rsidRPr="0057364E">
        <w:rPr>
          <w:rFonts w:ascii="Times New Roman" w:hAnsi="Times New Roman"/>
          <w:i/>
          <w:sz w:val="24"/>
          <w:szCs w:val="24"/>
        </w:rPr>
        <w:t>правового поля. Крайняя сложность и разобщенность российского налогового законодательства.</w:t>
      </w:r>
    </w:p>
    <w:p w:rsidR="000E14F5" w:rsidRPr="0057364E" w:rsidRDefault="00B67EB2" w:rsidP="000E14F5">
      <w:pPr>
        <w:pStyle w:val="a3"/>
        <w:numPr>
          <w:ilvl w:val="0"/>
          <w:numId w:val="17"/>
        </w:numPr>
        <w:tabs>
          <w:tab w:val="left" w:pos="567"/>
        </w:tabs>
        <w:rPr>
          <w:rFonts w:ascii="Times New Roman" w:hAnsi="Times New Roman"/>
          <w:i/>
          <w:sz w:val="24"/>
          <w:szCs w:val="24"/>
        </w:rPr>
      </w:pPr>
      <w:r w:rsidRPr="0057364E">
        <w:rPr>
          <w:rFonts w:ascii="Times New Roman" w:hAnsi="Times New Roman"/>
          <w:b/>
          <w:sz w:val="24"/>
          <w:szCs w:val="24"/>
        </w:rPr>
        <w:t xml:space="preserve">Проблема финансовой индустрии. </w:t>
      </w:r>
      <w:r w:rsidR="000E14F5" w:rsidRPr="0057364E">
        <w:rPr>
          <w:rFonts w:ascii="Times New Roman" w:hAnsi="Times New Roman"/>
          <w:i/>
          <w:sz w:val="24"/>
          <w:szCs w:val="24"/>
        </w:rPr>
        <w:t xml:space="preserve">Слабая развитость российской финансовой индустрии, а именно: слабая степень капитализации и технологического оснащения частных инфраструктурных элементов финансового рынка; скудный список предоставляемых финансовых услуг и продуктов; разобщенность расчетных, депозитарных и клиринговых систем. </w:t>
      </w:r>
      <w:r w:rsidRPr="0057364E">
        <w:rPr>
          <w:rFonts w:ascii="Times New Roman" w:hAnsi="Times New Roman"/>
          <w:i/>
          <w:sz w:val="24"/>
          <w:szCs w:val="24"/>
        </w:rPr>
        <w:t>Слабая степень финансовой безопасности российской экономики.</w:t>
      </w:r>
      <w:r w:rsidR="000E14F5" w:rsidRPr="0057364E">
        <w:rPr>
          <w:rFonts w:ascii="Times New Roman" w:hAnsi="Times New Roman"/>
          <w:i/>
          <w:sz w:val="24"/>
          <w:szCs w:val="24"/>
        </w:rPr>
        <w:t xml:space="preserve">  </w:t>
      </w:r>
    </w:p>
    <w:p w:rsidR="00525916" w:rsidRPr="0057364E" w:rsidRDefault="00B67EB2" w:rsidP="00525916">
      <w:pPr>
        <w:pStyle w:val="a3"/>
        <w:numPr>
          <w:ilvl w:val="0"/>
          <w:numId w:val="17"/>
        </w:numPr>
        <w:tabs>
          <w:tab w:val="left" w:pos="567"/>
        </w:tabs>
        <w:rPr>
          <w:rFonts w:ascii="Times New Roman" w:hAnsi="Times New Roman"/>
          <w:i/>
          <w:sz w:val="24"/>
          <w:szCs w:val="24"/>
        </w:rPr>
      </w:pPr>
      <w:r w:rsidRPr="0057364E">
        <w:rPr>
          <w:rFonts w:ascii="Times New Roman" w:hAnsi="Times New Roman"/>
          <w:b/>
          <w:sz w:val="24"/>
          <w:szCs w:val="24"/>
        </w:rPr>
        <w:lastRenderedPageBreak/>
        <w:t>Проблема создания инфраструктуры МФЦ</w:t>
      </w:r>
      <w:r w:rsidRPr="0057364E">
        <w:rPr>
          <w:rFonts w:ascii="Times New Roman" w:hAnsi="Times New Roman"/>
          <w:i/>
          <w:sz w:val="24"/>
          <w:szCs w:val="24"/>
        </w:rPr>
        <w:t xml:space="preserve">. </w:t>
      </w:r>
      <w:r w:rsidR="00525916" w:rsidRPr="0057364E">
        <w:rPr>
          <w:rFonts w:ascii="Times New Roman" w:hAnsi="Times New Roman"/>
          <w:i/>
          <w:sz w:val="24"/>
          <w:szCs w:val="24"/>
        </w:rPr>
        <w:t xml:space="preserve">Высокие объемы затрат временных и финансовых ресурсов, необходимых для преобразования огромного мегаполиса Москва в Международный финансовый </w:t>
      </w:r>
      <w:r w:rsidR="00835223">
        <w:rPr>
          <w:rFonts w:ascii="Times New Roman" w:hAnsi="Times New Roman"/>
          <w:i/>
          <w:sz w:val="24"/>
          <w:szCs w:val="24"/>
        </w:rPr>
        <w:t>центр.</w:t>
      </w:r>
    </w:p>
    <w:p w:rsidR="00B14227" w:rsidRPr="0057364E" w:rsidRDefault="00B14227" w:rsidP="007C3C0E">
      <w:pPr>
        <w:tabs>
          <w:tab w:val="left" w:pos="567"/>
        </w:tabs>
        <w:ind w:firstLine="567"/>
        <w:rPr>
          <w:rFonts w:ascii="Times New Roman" w:hAnsi="Times New Roman"/>
          <w:sz w:val="24"/>
          <w:szCs w:val="24"/>
        </w:rPr>
      </w:pPr>
      <w:r w:rsidRPr="0057364E">
        <w:rPr>
          <w:rFonts w:ascii="Times New Roman" w:hAnsi="Times New Roman"/>
          <w:sz w:val="24"/>
          <w:szCs w:val="24"/>
        </w:rPr>
        <w:t>Автором, в свою очередь, будет произведена попытка сформулировать конкретные предложения по решению данных проблем.</w:t>
      </w:r>
    </w:p>
    <w:p w:rsidR="007C3C0E" w:rsidRPr="0057364E" w:rsidRDefault="00B14227" w:rsidP="007C3C0E">
      <w:pPr>
        <w:tabs>
          <w:tab w:val="left" w:pos="567"/>
        </w:tabs>
        <w:ind w:firstLine="567"/>
        <w:rPr>
          <w:rFonts w:ascii="Times New Roman" w:hAnsi="Times New Roman"/>
          <w:sz w:val="24"/>
          <w:szCs w:val="24"/>
        </w:rPr>
      </w:pPr>
      <w:proofErr w:type="gramStart"/>
      <w:r w:rsidRPr="0057364E">
        <w:rPr>
          <w:rFonts w:ascii="Times New Roman" w:hAnsi="Times New Roman"/>
          <w:sz w:val="24"/>
          <w:szCs w:val="24"/>
        </w:rPr>
        <w:t xml:space="preserve">Для решения </w:t>
      </w:r>
      <w:r w:rsidRPr="0057364E">
        <w:rPr>
          <w:rFonts w:ascii="Times New Roman" w:hAnsi="Times New Roman"/>
          <w:b/>
          <w:i/>
          <w:sz w:val="24"/>
          <w:szCs w:val="24"/>
        </w:rPr>
        <w:t>первой</w:t>
      </w:r>
      <w:r w:rsidRPr="0057364E">
        <w:rPr>
          <w:rFonts w:ascii="Times New Roman" w:hAnsi="Times New Roman"/>
          <w:sz w:val="24"/>
          <w:szCs w:val="24"/>
        </w:rPr>
        <w:t xml:space="preserve"> </w:t>
      </w:r>
      <w:r w:rsidRPr="0057364E">
        <w:rPr>
          <w:rFonts w:ascii="Times New Roman" w:hAnsi="Times New Roman"/>
          <w:b/>
          <w:i/>
          <w:sz w:val="24"/>
          <w:szCs w:val="24"/>
        </w:rPr>
        <w:t>проблемы</w:t>
      </w:r>
      <w:r w:rsidRPr="0057364E">
        <w:rPr>
          <w:rFonts w:ascii="Times New Roman" w:hAnsi="Times New Roman"/>
          <w:sz w:val="24"/>
          <w:szCs w:val="24"/>
        </w:rPr>
        <w:t>, связанной с реформированием нормативно-правового поля, видится целесообразным</w:t>
      </w:r>
      <w:r w:rsidR="007C3C0E" w:rsidRPr="0057364E">
        <w:rPr>
          <w:rFonts w:ascii="Times New Roman" w:hAnsi="Times New Roman"/>
          <w:sz w:val="24"/>
          <w:szCs w:val="24"/>
        </w:rPr>
        <w:t xml:space="preserve"> отказ</w:t>
      </w:r>
      <w:r w:rsidRPr="0057364E">
        <w:rPr>
          <w:rFonts w:ascii="Times New Roman" w:hAnsi="Times New Roman"/>
          <w:sz w:val="24"/>
          <w:szCs w:val="24"/>
        </w:rPr>
        <w:t>аться</w:t>
      </w:r>
      <w:r w:rsidR="007C3C0E" w:rsidRPr="0057364E">
        <w:rPr>
          <w:rFonts w:ascii="Times New Roman" w:hAnsi="Times New Roman"/>
          <w:sz w:val="24"/>
          <w:szCs w:val="24"/>
        </w:rPr>
        <w:t xml:space="preserve"> от попыток реформирования правового поля, налоговой и регулятивной систем, путем принятия многочисленных разрозненных законов и подзаконных актов, в пользу их кодификации.</w:t>
      </w:r>
      <w:proofErr w:type="gramEnd"/>
    </w:p>
    <w:p w:rsidR="007C3C0E" w:rsidRPr="0057364E" w:rsidRDefault="007C3C0E" w:rsidP="007C3C0E">
      <w:pPr>
        <w:tabs>
          <w:tab w:val="left" w:pos="567"/>
        </w:tabs>
        <w:ind w:firstLine="567"/>
        <w:rPr>
          <w:rFonts w:ascii="Times New Roman" w:hAnsi="Times New Roman"/>
          <w:sz w:val="24"/>
          <w:szCs w:val="24"/>
        </w:rPr>
      </w:pPr>
      <w:r w:rsidRPr="0057364E">
        <w:rPr>
          <w:rFonts w:ascii="Times New Roman" w:hAnsi="Times New Roman"/>
          <w:sz w:val="24"/>
          <w:szCs w:val="24"/>
        </w:rPr>
        <w:t xml:space="preserve">Действующие российские законы несовершенны и зачастую противоречивы, не вполне адекватны в отношении практики работы на финансовых рынках и далеки от мировых финансовых процессов. Российское законодательство, основанное на романо-германской системе права, очень сегментировано, отсутствуют четкий порядок и единая трактовка налогообложения финансовых услуг, отсутствует сводный стандарт требований по всей финансовой системе и многое другое, по сути исключающее прорыв России в мировое финансовое пространство. Проводимые в настоящее время законодательные инициативы не затрагивают основные недостатки системы и </w:t>
      </w:r>
      <w:proofErr w:type="gramStart"/>
      <w:r w:rsidRPr="0057364E">
        <w:rPr>
          <w:rFonts w:ascii="Times New Roman" w:hAnsi="Times New Roman"/>
          <w:sz w:val="24"/>
          <w:szCs w:val="24"/>
        </w:rPr>
        <w:t>рассчитаны</w:t>
      </w:r>
      <w:proofErr w:type="gramEnd"/>
      <w:r w:rsidRPr="0057364E">
        <w:rPr>
          <w:rFonts w:ascii="Times New Roman" w:hAnsi="Times New Roman"/>
          <w:sz w:val="24"/>
          <w:szCs w:val="24"/>
        </w:rPr>
        <w:t xml:space="preserve"> прежде всего на правовую корректировку уже сформировавшейся неэффективной, плохо структурированной финансовой индустрии.</w:t>
      </w:r>
    </w:p>
    <w:p w:rsidR="007C3C0E" w:rsidRPr="0057364E" w:rsidRDefault="007C3C0E" w:rsidP="007C3C0E">
      <w:pPr>
        <w:tabs>
          <w:tab w:val="left" w:pos="567"/>
        </w:tabs>
        <w:ind w:firstLine="567"/>
        <w:rPr>
          <w:rFonts w:ascii="Times New Roman" w:hAnsi="Times New Roman"/>
          <w:sz w:val="24"/>
          <w:szCs w:val="24"/>
        </w:rPr>
      </w:pPr>
      <w:r w:rsidRPr="0057364E">
        <w:rPr>
          <w:rFonts w:ascii="Times New Roman" w:hAnsi="Times New Roman"/>
          <w:sz w:val="24"/>
          <w:szCs w:val="24"/>
        </w:rPr>
        <w:t>В России отсутствует единый сводный нормативно-правовой акт (кодекс) в области финансового права, который восполняется огромным количеством нормативных документов в виде постановлений, распоряжений, инструкций и даже телеграмм, что делает российскую систему права крайне запутанной, неповоротливой и не гибкой, особенно для иностранного инвестора.</w:t>
      </w:r>
      <w:r w:rsidR="00B14227" w:rsidRPr="0057364E">
        <w:rPr>
          <w:rStyle w:val="af2"/>
          <w:rFonts w:ascii="Times New Roman" w:hAnsi="Times New Roman"/>
          <w:sz w:val="24"/>
          <w:szCs w:val="24"/>
        </w:rPr>
        <w:footnoteReference w:id="10"/>
      </w:r>
    </w:p>
    <w:p w:rsidR="00B67EB2" w:rsidRPr="0057364E" w:rsidRDefault="00B14227" w:rsidP="007C3C0E">
      <w:pPr>
        <w:tabs>
          <w:tab w:val="left" w:pos="567"/>
        </w:tabs>
        <w:ind w:firstLine="567"/>
        <w:rPr>
          <w:rFonts w:ascii="Times New Roman" w:hAnsi="Times New Roman"/>
          <w:sz w:val="24"/>
          <w:szCs w:val="24"/>
        </w:rPr>
      </w:pPr>
      <w:proofErr w:type="gramStart"/>
      <w:r w:rsidRPr="0057364E">
        <w:rPr>
          <w:rFonts w:ascii="Times New Roman" w:hAnsi="Times New Roman"/>
          <w:sz w:val="24"/>
          <w:szCs w:val="24"/>
        </w:rPr>
        <w:t>Решение п</w:t>
      </w:r>
      <w:r w:rsidR="007C3C0E" w:rsidRPr="0057364E">
        <w:rPr>
          <w:rFonts w:ascii="Times New Roman" w:hAnsi="Times New Roman"/>
          <w:sz w:val="24"/>
          <w:szCs w:val="24"/>
        </w:rPr>
        <w:t>роблем</w:t>
      </w:r>
      <w:r w:rsidRPr="0057364E">
        <w:rPr>
          <w:rFonts w:ascii="Times New Roman" w:hAnsi="Times New Roman"/>
          <w:sz w:val="24"/>
          <w:szCs w:val="24"/>
        </w:rPr>
        <w:t>ы функционирования адекватного</w:t>
      </w:r>
      <w:r w:rsidR="007C3C0E" w:rsidRPr="0057364E">
        <w:rPr>
          <w:rFonts w:ascii="Times New Roman" w:hAnsi="Times New Roman"/>
          <w:sz w:val="24"/>
          <w:szCs w:val="24"/>
        </w:rPr>
        <w:t xml:space="preserve"> правового поля для функционирования МФЦ </w:t>
      </w:r>
      <w:r w:rsidRPr="0057364E">
        <w:rPr>
          <w:rFonts w:ascii="Times New Roman" w:hAnsi="Times New Roman"/>
          <w:sz w:val="24"/>
          <w:szCs w:val="24"/>
        </w:rPr>
        <w:t>будет способствовать</w:t>
      </w:r>
      <w:r w:rsidR="007C3C0E" w:rsidRPr="0057364E">
        <w:rPr>
          <w:rFonts w:ascii="Times New Roman" w:hAnsi="Times New Roman"/>
          <w:sz w:val="24"/>
          <w:szCs w:val="24"/>
        </w:rPr>
        <w:t xml:space="preserve"> принятие сводного кодекса в области финансового права, который будет содержать в себе, с одной стороны, основополагающие нормы права - жесткий каркас нормативно-правового регулирования, а с другой - диспозитивное пространство, где многое будет зависеть от практического применения этих принципов со стороны регулятора и </w:t>
      </w:r>
      <w:r w:rsidRPr="0057364E">
        <w:rPr>
          <w:rFonts w:ascii="Times New Roman" w:hAnsi="Times New Roman"/>
          <w:sz w:val="24"/>
          <w:szCs w:val="24"/>
        </w:rPr>
        <w:t>эффективности специализированного</w:t>
      </w:r>
      <w:r w:rsidR="007C3C0E" w:rsidRPr="0057364E">
        <w:rPr>
          <w:rFonts w:ascii="Times New Roman" w:hAnsi="Times New Roman"/>
          <w:sz w:val="24"/>
          <w:szCs w:val="24"/>
        </w:rPr>
        <w:t xml:space="preserve"> суда</w:t>
      </w:r>
      <w:r w:rsidRPr="0057364E">
        <w:rPr>
          <w:rFonts w:ascii="Times New Roman" w:hAnsi="Times New Roman"/>
          <w:sz w:val="24"/>
          <w:szCs w:val="24"/>
        </w:rPr>
        <w:t xml:space="preserve"> по финансовым вопросам</w:t>
      </w:r>
      <w:r w:rsidR="007C3C0E" w:rsidRPr="0057364E">
        <w:rPr>
          <w:rFonts w:ascii="Times New Roman" w:hAnsi="Times New Roman"/>
          <w:sz w:val="24"/>
          <w:szCs w:val="24"/>
        </w:rPr>
        <w:t>.</w:t>
      </w:r>
      <w:proofErr w:type="gramEnd"/>
      <w:r w:rsidR="007C3C0E" w:rsidRPr="0057364E">
        <w:rPr>
          <w:rFonts w:ascii="Times New Roman" w:hAnsi="Times New Roman"/>
          <w:sz w:val="24"/>
          <w:szCs w:val="24"/>
        </w:rPr>
        <w:t xml:space="preserve"> Необходимость создания специализированного суда продиктована ограничениями существующей судебной системы по быстрому и эффективному </w:t>
      </w:r>
      <w:r w:rsidR="007C3C0E" w:rsidRPr="0057364E">
        <w:rPr>
          <w:rFonts w:ascii="Times New Roman" w:hAnsi="Times New Roman"/>
          <w:sz w:val="24"/>
          <w:szCs w:val="24"/>
        </w:rPr>
        <w:lastRenderedPageBreak/>
        <w:t>разрешению конфликтов в финансовой сфере и требованиями особой подготовки судей, разрешающих финансовые и корпоративные споры.</w:t>
      </w:r>
      <w:r w:rsidR="003D3EB1">
        <w:rPr>
          <w:rFonts w:ascii="Times New Roman" w:hAnsi="Times New Roman"/>
          <w:sz w:val="24"/>
          <w:szCs w:val="24"/>
        </w:rPr>
        <w:t xml:space="preserve"> </w:t>
      </w:r>
      <w:r w:rsidR="00B67EB2" w:rsidRPr="0057364E">
        <w:rPr>
          <w:rFonts w:ascii="Times New Roman" w:hAnsi="Times New Roman"/>
          <w:sz w:val="24"/>
          <w:szCs w:val="24"/>
        </w:rPr>
        <w:t>Также</w:t>
      </w:r>
      <w:r w:rsidR="003E3793" w:rsidRPr="0057364E">
        <w:rPr>
          <w:rFonts w:ascii="Times New Roman" w:hAnsi="Times New Roman"/>
          <w:sz w:val="24"/>
          <w:szCs w:val="24"/>
        </w:rPr>
        <w:t xml:space="preserve"> в Налоговом Кодексе отсутствуют такие понятия и определения, как налоговое планирование, налоговая оптимизация, что весьма усложняет процесс снижения налоговых издержек для компаний законным способом из-за возникающей неясности в определении способов данного снижения. Решения о начислении или о не начислении налогоплательщиком дополнительных налогов принимаются налоговыми органами и арбитражными судами исходя их субъективного понимания сути данной конкретной проблемы. Поэтому в часть первую НК РФ необходимо внести поправки, четко и недвусмысленно регулирующие вопросы создания и осуществления схем по минимизации налоговых платежей.</w:t>
      </w:r>
      <w:r w:rsidR="001C7682">
        <w:rPr>
          <w:rStyle w:val="af2"/>
          <w:rFonts w:ascii="Times New Roman" w:hAnsi="Times New Roman"/>
          <w:sz w:val="24"/>
          <w:szCs w:val="24"/>
        </w:rPr>
        <w:footnoteReference w:id="11"/>
      </w:r>
    </w:p>
    <w:p w:rsidR="00B67EB2" w:rsidRPr="0057364E" w:rsidRDefault="00B67EB2" w:rsidP="007C3C0E">
      <w:pPr>
        <w:tabs>
          <w:tab w:val="left" w:pos="567"/>
        </w:tabs>
        <w:ind w:firstLine="567"/>
        <w:rPr>
          <w:rFonts w:ascii="Times New Roman" w:hAnsi="Times New Roman"/>
          <w:sz w:val="24"/>
          <w:szCs w:val="24"/>
        </w:rPr>
      </w:pPr>
      <w:r w:rsidRPr="0057364E">
        <w:rPr>
          <w:rFonts w:ascii="Times New Roman" w:hAnsi="Times New Roman"/>
          <w:sz w:val="24"/>
          <w:szCs w:val="24"/>
        </w:rPr>
        <w:t xml:space="preserve">Решение </w:t>
      </w:r>
      <w:r w:rsidRPr="0057364E">
        <w:rPr>
          <w:rFonts w:ascii="Times New Roman" w:hAnsi="Times New Roman"/>
          <w:b/>
          <w:i/>
          <w:sz w:val="24"/>
          <w:szCs w:val="24"/>
        </w:rPr>
        <w:t>второй проблемы</w:t>
      </w:r>
      <w:r w:rsidRPr="0057364E">
        <w:rPr>
          <w:rFonts w:ascii="Times New Roman" w:hAnsi="Times New Roman"/>
          <w:sz w:val="24"/>
          <w:szCs w:val="24"/>
        </w:rPr>
        <w:t>, связанной со слабой степенью развития российской финансовой индустрии</w:t>
      </w:r>
      <w:r w:rsidR="003E3793" w:rsidRPr="0057364E">
        <w:rPr>
          <w:rFonts w:ascii="Times New Roman" w:hAnsi="Times New Roman"/>
          <w:sz w:val="24"/>
          <w:szCs w:val="24"/>
        </w:rPr>
        <w:t>,</w:t>
      </w:r>
      <w:r w:rsidRPr="0057364E">
        <w:rPr>
          <w:rFonts w:ascii="Times New Roman" w:hAnsi="Times New Roman"/>
          <w:sz w:val="24"/>
          <w:szCs w:val="24"/>
        </w:rPr>
        <w:t xml:space="preserve"> </w:t>
      </w:r>
      <w:r w:rsidR="003E3793" w:rsidRPr="0057364E">
        <w:rPr>
          <w:rFonts w:ascii="Times New Roman" w:hAnsi="Times New Roman"/>
          <w:sz w:val="24"/>
          <w:szCs w:val="24"/>
        </w:rPr>
        <w:t>т</w:t>
      </w:r>
      <w:r w:rsidRPr="0057364E">
        <w:rPr>
          <w:rFonts w:ascii="Times New Roman" w:hAnsi="Times New Roman"/>
          <w:sz w:val="24"/>
          <w:szCs w:val="24"/>
        </w:rPr>
        <w:t>ребует комплексного и многоуровневого подхода и содействия как федеральных, так и московских властей.</w:t>
      </w:r>
    </w:p>
    <w:p w:rsidR="001B4311" w:rsidRPr="0057364E" w:rsidRDefault="003E3793" w:rsidP="001B4311">
      <w:pPr>
        <w:rPr>
          <w:rFonts w:ascii="Times New Roman" w:hAnsi="Times New Roman"/>
          <w:bCs/>
          <w:sz w:val="24"/>
          <w:szCs w:val="24"/>
        </w:rPr>
      </w:pPr>
      <w:r w:rsidRPr="0057364E">
        <w:rPr>
          <w:rFonts w:ascii="Times New Roman" w:hAnsi="Times New Roman"/>
          <w:sz w:val="24"/>
          <w:szCs w:val="24"/>
        </w:rPr>
        <w:t>Учитывая</w:t>
      </w:r>
      <w:r w:rsidR="007C3C0E" w:rsidRPr="0057364E">
        <w:rPr>
          <w:rFonts w:ascii="Times New Roman" w:hAnsi="Times New Roman"/>
          <w:sz w:val="24"/>
          <w:szCs w:val="24"/>
        </w:rPr>
        <w:t xml:space="preserve"> </w:t>
      </w:r>
      <w:r w:rsidRPr="0057364E">
        <w:rPr>
          <w:rFonts w:ascii="Times New Roman" w:hAnsi="Times New Roman"/>
          <w:sz w:val="24"/>
          <w:szCs w:val="24"/>
        </w:rPr>
        <w:t>процесс</w:t>
      </w:r>
      <w:r w:rsidR="007C3C0E" w:rsidRPr="0057364E">
        <w:rPr>
          <w:rFonts w:ascii="Times New Roman" w:hAnsi="Times New Roman"/>
          <w:sz w:val="24"/>
          <w:szCs w:val="24"/>
        </w:rPr>
        <w:t xml:space="preserve"> слияни</w:t>
      </w:r>
      <w:r w:rsidRPr="0057364E">
        <w:rPr>
          <w:rFonts w:ascii="Times New Roman" w:hAnsi="Times New Roman"/>
          <w:sz w:val="24"/>
          <w:szCs w:val="24"/>
        </w:rPr>
        <w:t>я</w:t>
      </w:r>
      <w:r w:rsidR="007C3C0E" w:rsidRPr="0057364E">
        <w:rPr>
          <w:rFonts w:ascii="Times New Roman" w:hAnsi="Times New Roman"/>
          <w:sz w:val="24"/>
          <w:szCs w:val="24"/>
        </w:rPr>
        <w:t xml:space="preserve"> двух ведущих российских биржевых площадок ММВБ и РСТ</w:t>
      </w:r>
      <w:r w:rsidRPr="0057364E">
        <w:rPr>
          <w:rFonts w:ascii="Times New Roman" w:hAnsi="Times New Roman"/>
          <w:sz w:val="24"/>
          <w:szCs w:val="24"/>
        </w:rPr>
        <w:t>, можно заметить положительные сдвиги в модернизации финансовой системы страны, т.к. зарубежный опыт показывает</w:t>
      </w:r>
      <w:r w:rsidR="007C3C0E" w:rsidRPr="0057364E">
        <w:rPr>
          <w:rFonts w:ascii="Times New Roman" w:hAnsi="Times New Roman"/>
          <w:sz w:val="24"/>
          <w:szCs w:val="24"/>
        </w:rPr>
        <w:t>, что наличие единой биржи облегчает доступ участников финансового рынка к основным продуктам и услугам, а также облегчает процесс взаимоотношения и интеграции между ними.</w:t>
      </w:r>
      <w:r w:rsidRPr="0057364E">
        <w:rPr>
          <w:rFonts w:ascii="Times New Roman" w:hAnsi="Times New Roman"/>
          <w:sz w:val="24"/>
          <w:szCs w:val="24"/>
        </w:rPr>
        <w:t xml:space="preserve"> </w:t>
      </w:r>
      <w:r w:rsidR="001B4311" w:rsidRPr="0057364E">
        <w:rPr>
          <w:rFonts w:ascii="Times New Roman" w:hAnsi="Times New Roman"/>
          <w:bCs/>
          <w:sz w:val="24"/>
          <w:szCs w:val="24"/>
        </w:rPr>
        <w:t xml:space="preserve">Объединение бирж унифицирует правила и процедуры торговли, что способствует сокращению издержек и рисков инвесторов и эмитентов, сократит участие посредников в сделках. Слияние будет содействовать улучшению контроля </w:t>
      </w:r>
      <w:r w:rsidR="005E6767">
        <w:rPr>
          <w:rFonts w:ascii="Times New Roman" w:hAnsi="Times New Roman"/>
          <w:bCs/>
          <w:sz w:val="24"/>
          <w:szCs w:val="24"/>
        </w:rPr>
        <w:t>над</w:t>
      </w:r>
      <w:r w:rsidR="001B4311" w:rsidRPr="0057364E">
        <w:rPr>
          <w:rFonts w:ascii="Times New Roman" w:hAnsi="Times New Roman"/>
          <w:bCs/>
          <w:sz w:val="24"/>
          <w:szCs w:val="24"/>
        </w:rPr>
        <w:t xml:space="preserve"> сделками и контрагентами, повысятся требования к эмитентам в части раскрытия информации, отчётности, стандартов корпоративного управления. Всё это позитивно скажется на привлекательности российского фондового рынка. Учитывая данные тенденции, видится целесообразным оказание помощи со стороны руководства страны по оптимизации процесса слияния ММВБ и РТС путем предоставления соответствующей законодательной поддержки. </w:t>
      </w:r>
    </w:p>
    <w:p w:rsidR="001B4311" w:rsidRPr="0057364E" w:rsidRDefault="001B4311" w:rsidP="001B4311">
      <w:pPr>
        <w:rPr>
          <w:rFonts w:ascii="Times New Roman" w:hAnsi="Times New Roman"/>
          <w:bCs/>
          <w:sz w:val="24"/>
          <w:szCs w:val="24"/>
        </w:rPr>
      </w:pPr>
      <w:r w:rsidRPr="0057364E">
        <w:rPr>
          <w:rFonts w:ascii="Times New Roman" w:hAnsi="Times New Roman"/>
          <w:sz w:val="24"/>
          <w:szCs w:val="24"/>
        </w:rPr>
        <w:t>Также н</w:t>
      </w:r>
      <w:r w:rsidR="007C3C0E" w:rsidRPr="0057364E">
        <w:rPr>
          <w:rFonts w:ascii="Times New Roman" w:hAnsi="Times New Roman"/>
          <w:sz w:val="24"/>
          <w:szCs w:val="24"/>
        </w:rPr>
        <w:t>ациональные финансовые инфраструктурные институты не имеют централизованной системы учета прав на ценные бумаги, обращающиеся на организованном рынке, а расчетные депозитарии не соответствует международным критериям.</w:t>
      </w:r>
      <w:r w:rsidRPr="0057364E">
        <w:rPr>
          <w:rFonts w:ascii="Times New Roman" w:hAnsi="Times New Roman"/>
          <w:sz w:val="24"/>
          <w:szCs w:val="24"/>
        </w:rPr>
        <w:t xml:space="preserve"> Данную проблему может исправить создание единого центрального депозитария, ведь п</w:t>
      </w:r>
      <w:r w:rsidRPr="0057364E">
        <w:rPr>
          <w:rFonts w:ascii="Times New Roman" w:hAnsi="Times New Roman"/>
          <w:bCs/>
          <w:sz w:val="24"/>
          <w:szCs w:val="24"/>
        </w:rPr>
        <w:t xml:space="preserve">араллельно со слиянием бирж планируется и слияние двух российских депозитариев Национального депозитарного центра (ММВБ) и </w:t>
      </w:r>
      <w:proofErr w:type="spellStart"/>
      <w:r w:rsidRPr="0057364E">
        <w:rPr>
          <w:rFonts w:ascii="Times New Roman" w:hAnsi="Times New Roman"/>
          <w:bCs/>
          <w:sz w:val="24"/>
          <w:szCs w:val="24"/>
        </w:rPr>
        <w:t>Депозитарно</w:t>
      </w:r>
      <w:proofErr w:type="spellEnd"/>
      <w:r w:rsidRPr="0057364E">
        <w:rPr>
          <w:rFonts w:ascii="Times New Roman" w:hAnsi="Times New Roman"/>
          <w:bCs/>
          <w:sz w:val="24"/>
          <w:szCs w:val="24"/>
        </w:rPr>
        <w:t xml:space="preserve">-клиринговой </w:t>
      </w:r>
      <w:r w:rsidRPr="0057364E">
        <w:rPr>
          <w:rFonts w:ascii="Times New Roman" w:hAnsi="Times New Roman"/>
          <w:bCs/>
          <w:sz w:val="24"/>
          <w:szCs w:val="24"/>
        </w:rPr>
        <w:lastRenderedPageBreak/>
        <w:t xml:space="preserve">компании (РТС) в результате чего будет создан Центральный российский депозитарий. В создании и функционировании Центрального депозитария примет участие Центральный банк, что послужит дополнительной гарантией сохранности активов и надёжности депозитарных операций. Это создаст условия для привлечения на российский финансовый рынок инвестиции в виде средств зарубежных страховых и пенсионных фондов. На данный момент законопроект по созданию единого Центрального российского депозитария находится на рассмотрении у правительства страны, что является позитивным моментом. Однако руководству страны следует ускорить процесс принятия данного закона и подкрепление создание Центрального депозитария всеми необходимыми ресурсами и инфраструктурой, а также законодательной поддержкой. Видится также целесообразным участие иностранного капитала при функционировании будущей единой биржи. </w:t>
      </w:r>
      <w:r w:rsidR="000648DB" w:rsidRPr="0057364E">
        <w:rPr>
          <w:rFonts w:ascii="Times New Roman" w:hAnsi="Times New Roman"/>
          <w:bCs/>
          <w:sz w:val="24"/>
          <w:szCs w:val="24"/>
        </w:rPr>
        <w:t>Продажа акций единой торговой площадки иностранным инвесторам расширит границы сотрудничества  РФ с другими странами, а также улучшит качество обслуживания транзитного потока капитала, ведь для обеспечения привлекательности единой биржи потребуется переход на мировые стандарты работы с финансовыми потоками.</w:t>
      </w:r>
    </w:p>
    <w:p w:rsidR="0033051A" w:rsidRPr="0057364E" w:rsidRDefault="0033051A" w:rsidP="001B4311">
      <w:pPr>
        <w:rPr>
          <w:rFonts w:ascii="Times New Roman" w:hAnsi="Times New Roman"/>
          <w:bCs/>
          <w:sz w:val="24"/>
          <w:szCs w:val="24"/>
        </w:rPr>
      </w:pPr>
      <w:r w:rsidRPr="0057364E">
        <w:rPr>
          <w:rFonts w:ascii="Times New Roman" w:hAnsi="Times New Roman"/>
          <w:bCs/>
          <w:sz w:val="24"/>
          <w:szCs w:val="24"/>
        </w:rPr>
        <w:t>Совершенствование качества предоставляемых финансово-кредитными институтами своих услуг также видится с помощью активного сотрудничества с иностранными компаниями. Это позволит российскому финансовому рынку вступить в конкурентную борьбу, что обусловит развитие спектра предоставляемы</w:t>
      </w:r>
      <w:r w:rsidR="00713325">
        <w:rPr>
          <w:rFonts w:ascii="Times New Roman" w:hAnsi="Times New Roman"/>
          <w:bCs/>
          <w:sz w:val="24"/>
          <w:szCs w:val="24"/>
        </w:rPr>
        <w:t>х</w:t>
      </w:r>
      <w:bookmarkStart w:id="8" w:name="_GoBack"/>
      <w:bookmarkEnd w:id="8"/>
      <w:r w:rsidRPr="0057364E">
        <w:rPr>
          <w:rFonts w:ascii="Times New Roman" w:hAnsi="Times New Roman"/>
          <w:bCs/>
          <w:sz w:val="24"/>
          <w:szCs w:val="24"/>
        </w:rPr>
        <w:t xml:space="preserve"> банковских услуг и финансовых инструментов. Российский финансовый рынок должен занять свою нишу на мировом уровне.</w:t>
      </w:r>
    </w:p>
    <w:p w:rsidR="00067903" w:rsidRPr="0057364E" w:rsidRDefault="0033051A" w:rsidP="00067903">
      <w:pPr>
        <w:ind w:firstLine="720"/>
        <w:rPr>
          <w:rFonts w:ascii="Times New Roman" w:hAnsi="Times New Roman"/>
          <w:sz w:val="24"/>
          <w:szCs w:val="24"/>
        </w:rPr>
      </w:pPr>
      <w:r w:rsidRPr="0057364E">
        <w:rPr>
          <w:rFonts w:ascii="Times New Roman" w:hAnsi="Times New Roman"/>
          <w:sz w:val="24"/>
          <w:szCs w:val="24"/>
        </w:rPr>
        <w:t xml:space="preserve">Для решения </w:t>
      </w:r>
      <w:r w:rsidRPr="0057364E">
        <w:rPr>
          <w:rFonts w:ascii="Times New Roman" w:hAnsi="Times New Roman"/>
          <w:b/>
          <w:i/>
          <w:sz w:val="24"/>
          <w:szCs w:val="24"/>
        </w:rPr>
        <w:t>третьей проблемы</w:t>
      </w:r>
      <w:r w:rsidRPr="0057364E">
        <w:rPr>
          <w:rFonts w:ascii="Times New Roman" w:hAnsi="Times New Roman"/>
          <w:sz w:val="24"/>
          <w:szCs w:val="24"/>
        </w:rPr>
        <w:t>, связанной со сложностью создания инфраструктуры МФЦ, следует учитывать тот факт, что</w:t>
      </w:r>
      <w:r w:rsidR="007C3C0E" w:rsidRPr="0057364E">
        <w:rPr>
          <w:rFonts w:ascii="Times New Roman" w:hAnsi="Times New Roman"/>
          <w:sz w:val="24"/>
          <w:szCs w:val="24"/>
        </w:rPr>
        <w:t xml:space="preserve"> процесс превращения столицы и области в единую агломерацию носит закономерный характер. Можно рассчитывать и на синергетический эффект. Московская область располагает большими земельными и природными ресурсами, но в Москве сконцентрированы основные финансовые и экономические институты. </w:t>
      </w:r>
      <w:r w:rsidR="00D662F2">
        <w:rPr>
          <w:rFonts w:ascii="Times New Roman" w:hAnsi="Times New Roman"/>
          <w:sz w:val="24"/>
          <w:szCs w:val="24"/>
        </w:rPr>
        <w:t>Очевидно, что</w:t>
      </w:r>
      <w:r w:rsidR="007C3C0E" w:rsidRPr="0057364E">
        <w:rPr>
          <w:rFonts w:ascii="Times New Roman" w:hAnsi="Times New Roman"/>
          <w:sz w:val="24"/>
          <w:szCs w:val="24"/>
        </w:rPr>
        <w:t xml:space="preserve"> более легким и менее затратным видится создание основы финансового кластера на территории объединенной городской агломерации, учитывая современные тенденции</w:t>
      </w:r>
      <w:r w:rsidR="00572E15" w:rsidRPr="0057364E">
        <w:rPr>
          <w:rFonts w:ascii="Times New Roman" w:hAnsi="Times New Roman"/>
          <w:sz w:val="24"/>
          <w:szCs w:val="24"/>
        </w:rPr>
        <w:t xml:space="preserve"> и </w:t>
      </w:r>
      <w:r w:rsidR="00731E51" w:rsidRPr="0057364E">
        <w:rPr>
          <w:rFonts w:ascii="Times New Roman" w:hAnsi="Times New Roman"/>
          <w:sz w:val="24"/>
          <w:szCs w:val="24"/>
        </w:rPr>
        <w:t>политика городских и федеральных властей</w:t>
      </w:r>
      <w:r w:rsidR="007C3C0E" w:rsidRPr="0057364E">
        <w:rPr>
          <w:rFonts w:ascii="Times New Roman" w:hAnsi="Times New Roman"/>
          <w:sz w:val="24"/>
          <w:szCs w:val="24"/>
        </w:rPr>
        <w:t xml:space="preserve">. </w:t>
      </w:r>
      <w:r w:rsidR="00067903" w:rsidRPr="0057364E">
        <w:rPr>
          <w:rFonts w:ascii="Times New Roman" w:hAnsi="Times New Roman"/>
          <w:sz w:val="24"/>
          <w:szCs w:val="24"/>
        </w:rPr>
        <w:t xml:space="preserve">Мировой опыт реализации проектов международных финансовых центров (МФЦ) показывает, что целесообразно размещать </w:t>
      </w:r>
      <w:proofErr w:type="spellStart"/>
      <w:r w:rsidR="00067903" w:rsidRPr="0057364E">
        <w:rPr>
          <w:rFonts w:ascii="Times New Roman" w:hAnsi="Times New Roman"/>
          <w:sz w:val="24"/>
          <w:szCs w:val="24"/>
        </w:rPr>
        <w:t>бэк</w:t>
      </w:r>
      <w:proofErr w:type="spellEnd"/>
      <w:r w:rsidR="00067903" w:rsidRPr="0057364E">
        <w:rPr>
          <w:rFonts w:ascii="Times New Roman" w:hAnsi="Times New Roman"/>
          <w:sz w:val="24"/>
          <w:szCs w:val="24"/>
        </w:rPr>
        <w:t xml:space="preserve">-офисы за пределами города, а МФЦ - в мегаполисе. Если следовать западному опыту, то логично было бы </w:t>
      </w:r>
      <w:r w:rsidR="00794B91" w:rsidRPr="0057364E">
        <w:rPr>
          <w:rFonts w:ascii="Times New Roman" w:hAnsi="Times New Roman"/>
          <w:sz w:val="24"/>
          <w:szCs w:val="24"/>
        </w:rPr>
        <w:t>переместить</w:t>
      </w:r>
      <w:r w:rsidR="00067903" w:rsidRPr="0057364E">
        <w:rPr>
          <w:rFonts w:ascii="Times New Roman" w:hAnsi="Times New Roman"/>
          <w:sz w:val="24"/>
          <w:szCs w:val="24"/>
        </w:rPr>
        <w:t xml:space="preserve"> власть и крупные фина</w:t>
      </w:r>
      <w:r w:rsidRPr="0057364E">
        <w:rPr>
          <w:rFonts w:ascii="Times New Roman" w:hAnsi="Times New Roman"/>
          <w:sz w:val="24"/>
          <w:szCs w:val="24"/>
        </w:rPr>
        <w:t>нсовые компании в «Москва-Сити»</w:t>
      </w:r>
      <w:r w:rsidR="00067903" w:rsidRPr="0057364E">
        <w:rPr>
          <w:rFonts w:ascii="Times New Roman" w:hAnsi="Times New Roman"/>
          <w:sz w:val="24"/>
          <w:szCs w:val="24"/>
        </w:rPr>
        <w:t xml:space="preserve">, который, собственно, был создан с </w:t>
      </w:r>
      <w:r w:rsidR="00067903" w:rsidRPr="0057364E">
        <w:rPr>
          <w:rFonts w:ascii="Times New Roman" w:hAnsi="Times New Roman"/>
          <w:sz w:val="24"/>
          <w:szCs w:val="24"/>
        </w:rPr>
        <w:lastRenderedPageBreak/>
        <w:t xml:space="preserve">этой целью. Если рассматривать площадки под строительство МФЦ за МКАД, то </w:t>
      </w:r>
      <w:r w:rsidR="003D3EB1">
        <w:rPr>
          <w:rFonts w:ascii="Times New Roman" w:hAnsi="Times New Roman"/>
          <w:sz w:val="24"/>
          <w:szCs w:val="24"/>
        </w:rPr>
        <w:t xml:space="preserve">наиболее перспективным видится ее </w:t>
      </w:r>
      <w:r w:rsidR="00067903" w:rsidRPr="0057364E">
        <w:rPr>
          <w:rFonts w:ascii="Times New Roman" w:hAnsi="Times New Roman"/>
          <w:sz w:val="24"/>
          <w:szCs w:val="24"/>
        </w:rPr>
        <w:t>распол</w:t>
      </w:r>
      <w:r w:rsidR="003D3EB1">
        <w:rPr>
          <w:rFonts w:ascii="Times New Roman" w:hAnsi="Times New Roman"/>
          <w:sz w:val="24"/>
          <w:szCs w:val="24"/>
        </w:rPr>
        <w:t>ожение</w:t>
      </w:r>
      <w:r w:rsidR="00067903" w:rsidRPr="0057364E">
        <w:rPr>
          <w:rFonts w:ascii="Times New Roman" w:hAnsi="Times New Roman"/>
          <w:sz w:val="24"/>
          <w:szCs w:val="24"/>
        </w:rPr>
        <w:t xml:space="preserve"> на юго-западном направлении Подмосковья. </w:t>
      </w:r>
      <w:r w:rsidRPr="0057364E">
        <w:rPr>
          <w:rFonts w:ascii="Times New Roman" w:hAnsi="Times New Roman"/>
          <w:sz w:val="24"/>
          <w:szCs w:val="24"/>
        </w:rPr>
        <w:t>Это обуславливают</w:t>
      </w:r>
      <w:r w:rsidR="00067903" w:rsidRPr="0057364E">
        <w:rPr>
          <w:rFonts w:ascii="Times New Roman" w:hAnsi="Times New Roman"/>
          <w:sz w:val="24"/>
          <w:szCs w:val="24"/>
        </w:rPr>
        <w:t xml:space="preserve"> два важных преимущества: широкая, скоростная магистрал</w:t>
      </w:r>
      <w:r w:rsidRPr="0057364E">
        <w:rPr>
          <w:rFonts w:ascii="Times New Roman" w:hAnsi="Times New Roman"/>
          <w:sz w:val="24"/>
          <w:szCs w:val="24"/>
        </w:rPr>
        <w:t>ь и наличие аэропорта «Внуково»</w:t>
      </w:r>
      <w:r w:rsidR="00067903" w:rsidRPr="0057364E">
        <w:rPr>
          <w:rFonts w:ascii="Times New Roman" w:hAnsi="Times New Roman"/>
          <w:sz w:val="24"/>
          <w:szCs w:val="24"/>
        </w:rPr>
        <w:t>.</w:t>
      </w:r>
    </w:p>
    <w:p w:rsidR="00067903" w:rsidRPr="0057364E" w:rsidRDefault="00067903" w:rsidP="00067903">
      <w:pPr>
        <w:ind w:firstLine="720"/>
        <w:rPr>
          <w:rFonts w:ascii="Times New Roman" w:hAnsi="Times New Roman"/>
          <w:sz w:val="24"/>
          <w:szCs w:val="24"/>
        </w:rPr>
      </w:pPr>
      <w:r w:rsidRPr="0057364E">
        <w:rPr>
          <w:rFonts w:ascii="Times New Roman" w:hAnsi="Times New Roman"/>
          <w:sz w:val="24"/>
          <w:szCs w:val="24"/>
        </w:rPr>
        <w:t>Если рассматривать отдаленную перспективу, то удачным направлением для реализации проекта может стать дор</w:t>
      </w:r>
      <w:r w:rsidR="0033051A" w:rsidRPr="0057364E">
        <w:rPr>
          <w:rFonts w:ascii="Times New Roman" w:hAnsi="Times New Roman"/>
          <w:sz w:val="24"/>
          <w:szCs w:val="24"/>
        </w:rPr>
        <w:t>ога-дублер Ленинградского шоссе</w:t>
      </w:r>
      <w:r w:rsidRPr="0057364E">
        <w:rPr>
          <w:rFonts w:ascii="Times New Roman" w:hAnsi="Times New Roman"/>
          <w:sz w:val="24"/>
          <w:szCs w:val="24"/>
        </w:rPr>
        <w:t>, связывающая два важных для экономики страны города. На этом же направлении находится международный аэропорт «Шереметьево». Если эта трасса будет построена, она решит проблему транспортной доступности северо-запада Подмосковья, и здесь может сложиться самая оптимальная инфраструктура для МФЦ.</w:t>
      </w:r>
    </w:p>
    <w:p w:rsidR="00572E15" w:rsidRPr="0057364E" w:rsidRDefault="00572E15" w:rsidP="00572E15">
      <w:pPr>
        <w:ind w:firstLine="720"/>
        <w:rPr>
          <w:rFonts w:ascii="Times New Roman" w:hAnsi="Times New Roman"/>
          <w:sz w:val="24"/>
          <w:szCs w:val="24"/>
        </w:rPr>
      </w:pPr>
      <w:r w:rsidRPr="0057364E">
        <w:rPr>
          <w:rFonts w:ascii="Times New Roman" w:hAnsi="Times New Roman"/>
          <w:sz w:val="24"/>
          <w:szCs w:val="24"/>
        </w:rPr>
        <w:t>Далее будет приведены наиболее значимые и основные элементы кластера, призванные обеспечить функционирование финансовой подсистемы МФЦ, которые возможно создать в столичном мегаполисе.</w:t>
      </w:r>
    </w:p>
    <w:p w:rsidR="00572E15" w:rsidRPr="0057364E" w:rsidRDefault="00572E15" w:rsidP="00572E15">
      <w:pPr>
        <w:ind w:firstLine="720"/>
        <w:rPr>
          <w:rFonts w:ascii="Times New Roman" w:hAnsi="Times New Roman"/>
          <w:i/>
          <w:sz w:val="24"/>
          <w:szCs w:val="24"/>
        </w:rPr>
      </w:pPr>
      <w:r w:rsidRPr="0057364E">
        <w:rPr>
          <w:rFonts w:ascii="Times New Roman" w:hAnsi="Times New Roman"/>
          <w:i/>
          <w:sz w:val="24"/>
          <w:szCs w:val="24"/>
        </w:rPr>
        <w:t>Центробанк России.</w:t>
      </w:r>
    </w:p>
    <w:p w:rsidR="00572E15" w:rsidRPr="0057364E" w:rsidRDefault="00572E15" w:rsidP="00572E15">
      <w:pPr>
        <w:ind w:firstLine="720"/>
        <w:rPr>
          <w:rFonts w:ascii="Times New Roman" w:hAnsi="Times New Roman"/>
          <w:sz w:val="24"/>
          <w:szCs w:val="24"/>
        </w:rPr>
      </w:pPr>
      <w:r w:rsidRPr="0057364E">
        <w:rPr>
          <w:rFonts w:ascii="Times New Roman" w:hAnsi="Times New Roman"/>
          <w:sz w:val="24"/>
          <w:szCs w:val="24"/>
        </w:rPr>
        <w:t xml:space="preserve">Мировой опыт показывает, что основные мировые финансовые центры формировались в исторически сложившихся местах вокруг федеральных резервных банков. </w:t>
      </w:r>
    </w:p>
    <w:p w:rsidR="00572E15" w:rsidRPr="0057364E" w:rsidRDefault="00572E15" w:rsidP="00572E15">
      <w:pPr>
        <w:ind w:firstLine="720"/>
        <w:rPr>
          <w:rFonts w:ascii="Times New Roman" w:hAnsi="Times New Roman"/>
          <w:i/>
          <w:sz w:val="24"/>
          <w:szCs w:val="24"/>
        </w:rPr>
      </w:pPr>
      <w:r w:rsidRPr="0057364E">
        <w:rPr>
          <w:rFonts w:ascii="Times New Roman" w:hAnsi="Times New Roman"/>
          <w:i/>
          <w:sz w:val="24"/>
          <w:szCs w:val="24"/>
        </w:rPr>
        <w:t>Единая национальная биржа.</w:t>
      </w:r>
    </w:p>
    <w:p w:rsidR="00572E15" w:rsidRPr="0057364E" w:rsidRDefault="00572E15" w:rsidP="00572E15">
      <w:pPr>
        <w:ind w:firstLine="720"/>
        <w:rPr>
          <w:rFonts w:ascii="Times New Roman" w:hAnsi="Times New Roman"/>
          <w:sz w:val="24"/>
          <w:szCs w:val="24"/>
        </w:rPr>
      </w:pPr>
      <w:r w:rsidRPr="0057364E">
        <w:rPr>
          <w:rFonts w:ascii="Times New Roman" w:hAnsi="Times New Roman"/>
          <w:sz w:val="24"/>
          <w:szCs w:val="24"/>
        </w:rPr>
        <w:t>Наличие единой национальной биржи, как нами уже было упомянуто выше, облегчает доступ участников финансового рынка к основным продуктам и услугам, облегчает процесс взаимоотношения и интеграции между ними, обеспечивает прозрачность и понятность этих процессов.</w:t>
      </w:r>
    </w:p>
    <w:p w:rsidR="00572E15" w:rsidRPr="0057364E" w:rsidRDefault="00572E15" w:rsidP="00572E15">
      <w:pPr>
        <w:ind w:firstLine="720"/>
        <w:rPr>
          <w:rFonts w:ascii="Times New Roman" w:hAnsi="Times New Roman"/>
          <w:i/>
          <w:sz w:val="24"/>
          <w:szCs w:val="24"/>
        </w:rPr>
      </w:pPr>
      <w:r w:rsidRPr="0057364E">
        <w:rPr>
          <w:rFonts w:ascii="Times New Roman" w:hAnsi="Times New Roman"/>
          <w:i/>
          <w:sz w:val="24"/>
          <w:szCs w:val="24"/>
        </w:rPr>
        <w:t>Штаб-квартиры ведущих банковских и страховых компаний.</w:t>
      </w:r>
    </w:p>
    <w:p w:rsidR="00572E15" w:rsidRPr="0057364E" w:rsidRDefault="00572E15" w:rsidP="00572E15">
      <w:pPr>
        <w:ind w:firstLine="720"/>
        <w:rPr>
          <w:rFonts w:ascii="Times New Roman" w:hAnsi="Times New Roman"/>
          <w:i/>
          <w:sz w:val="24"/>
          <w:szCs w:val="24"/>
        </w:rPr>
      </w:pPr>
      <w:r w:rsidRPr="0057364E">
        <w:rPr>
          <w:rFonts w:ascii="Times New Roman" w:hAnsi="Times New Roman"/>
          <w:i/>
          <w:sz w:val="24"/>
          <w:szCs w:val="24"/>
        </w:rPr>
        <w:t>Центр деловых услуг.</w:t>
      </w:r>
    </w:p>
    <w:p w:rsidR="00731E51" w:rsidRPr="0057364E" w:rsidRDefault="00572E15" w:rsidP="003D3EB1">
      <w:pPr>
        <w:ind w:firstLine="720"/>
        <w:rPr>
          <w:rFonts w:ascii="Times New Roman" w:hAnsi="Times New Roman"/>
          <w:sz w:val="24"/>
          <w:szCs w:val="24"/>
        </w:rPr>
      </w:pPr>
      <w:r w:rsidRPr="0057364E">
        <w:rPr>
          <w:rFonts w:ascii="Times New Roman" w:hAnsi="Times New Roman"/>
          <w:sz w:val="24"/>
          <w:szCs w:val="24"/>
        </w:rPr>
        <w:t xml:space="preserve">Предполагается наличие компаний, охватывающих весь спектр деловых услуг, в </w:t>
      </w:r>
      <w:proofErr w:type="spellStart"/>
      <w:r w:rsidRPr="0057364E">
        <w:rPr>
          <w:rFonts w:ascii="Times New Roman" w:hAnsi="Times New Roman"/>
          <w:sz w:val="24"/>
          <w:szCs w:val="24"/>
        </w:rPr>
        <w:t>т.ч</w:t>
      </w:r>
      <w:proofErr w:type="spellEnd"/>
      <w:r w:rsidRPr="0057364E">
        <w:rPr>
          <w:rFonts w:ascii="Times New Roman" w:hAnsi="Times New Roman"/>
          <w:sz w:val="24"/>
          <w:szCs w:val="24"/>
        </w:rPr>
        <w:t>. юридических, консультационных, аудиторских, услуг, управляющих финансовыми средствами фирм, специальных комиссий и комитетов, различных экспертов, занимающихся анализом экономического состояния стран и перспектив мирового хозяйства.</w:t>
      </w:r>
      <w:r w:rsidR="00713325">
        <w:rPr>
          <w:rFonts w:ascii="Times New Roman" w:hAnsi="Times New Roman"/>
          <w:sz w:val="24"/>
          <w:szCs w:val="24"/>
        </w:rPr>
        <w:t xml:space="preserve"> </w:t>
      </w:r>
      <w:r w:rsidRPr="0057364E">
        <w:rPr>
          <w:rFonts w:ascii="Times New Roman" w:hAnsi="Times New Roman"/>
          <w:sz w:val="24"/>
          <w:szCs w:val="24"/>
        </w:rPr>
        <w:t xml:space="preserve">Одним из ключевых условий организации кластера финансовых услуг представляется также создание специального административного органа, включающего в себя представителей всех ветвей власти, задействованных в реализации данного проекта, представителей крупного бизнеса и ведущих специалистов в финансах, налогообложении, менеджменте и других сферах бизнеса. Как показывает международный опыт (в частности, опыт создания МФЦ в Дублине и Шанхае), это позволит значительно </w:t>
      </w:r>
      <w:r w:rsidRPr="0057364E">
        <w:rPr>
          <w:rFonts w:ascii="Times New Roman" w:hAnsi="Times New Roman"/>
          <w:sz w:val="24"/>
          <w:szCs w:val="24"/>
        </w:rPr>
        <w:lastRenderedPageBreak/>
        <w:t>сэкономить время и ресурсы, повысить эффективность работ по созданию финансового кластера и добиться ощутимого результата в относительно сжатые сроки.</w:t>
      </w:r>
    </w:p>
    <w:p w:rsidR="00C44F94" w:rsidRPr="0057364E" w:rsidRDefault="00FF40B4" w:rsidP="002A7A06">
      <w:pPr>
        <w:pStyle w:val="a3"/>
        <w:tabs>
          <w:tab w:val="left" w:pos="567"/>
        </w:tabs>
        <w:ind w:left="0" w:firstLine="567"/>
        <w:rPr>
          <w:rFonts w:ascii="Times New Roman" w:hAnsi="Times New Roman"/>
          <w:sz w:val="24"/>
          <w:szCs w:val="24"/>
        </w:rPr>
      </w:pPr>
      <w:r w:rsidRPr="0057364E">
        <w:rPr>
          <w:rFonts w:ascii="Times New Roman" w:hAnsi="Times New Roman"/>
          <w:sz w:val="24"/>
          <w:szCs w:val="24"/>
        </w:rPr>
        <w:t>Для наглядности предлагаемых мер по преодолению проблем, связанных с созданием МФЦ на базе финансового кластера, будет приведена сводная таблица.</w:t>
      </w:r>
    </w:p>
    <w:p w:rsidR="00FF40B4" w:rsidRPr="0057364E" w:rsidRDefault="00FF40B4" w:rsidP="00FF40B4">
      <w:pPr>
        <w:pStyle w:val="a3"/>
        <w:tabs>
          <w:tab w:val="left" w:pos="567"/>
        </w:tabs>
        <w:ind w:left="0" w:firstLine="567"/>
        <w:jc w:val="right"/>
        <w:rPr>
          <w:rFonts w:ascii="Times New Roman" w:hAnsi="Times New Roman"/>
          <w:i/>
          <w:sz w:val="24"/>
          <w:szCs w:val="24"/>
        </w:rPr>
      </w:pPr>
      <w:r w:rsidRPr="0057364E">
        <w:rPr>
          <w:rFonts w:ascii="Times New Roman" w:hAnsi="Times New Roman"/>
          <w:i/>
          <w:sz w:val="24"/>
          <w:szCs w:val="24"/>
        </w:rPr>
        <w:t>Таблица 3.</w:t>
      </w:r>
    </w:p>
    <w:p w:rsidR="00FF40B4" w:rsidRPr="0057364E" w:rsidRDefault="00FF40B4" w:rsidP="00FF40B4">
      <w:pPr>
        <w:pStyle w:val="a3"/>
        <w:tabs>
          <w:tab w:val="left" w:pos="567"/>
        </w:tabs>
        <w:ind w:left="0" w:firstLine="567"/>
        <w:jc w:val="center"/>
        <w:rPr>
          <w:rFonts w:ascii="Times New Roman" w:hAnsi="Times New Roman"/>
          <w:b/>
          <w:sz w:val="24"/>
          <w:szCs w:val="24"/>
        </w:rPr>
      </w:pPr>
      <w:r w:rsidRPr="0057364E">
        <w:rPr>
          <w:rFonts w:ascii="Times New Roman" w:hAnsi="Times New Roman"/>
          <w:b/>
          <w:sz w:val="24"/>
          <w:szCs w:val="24"/>
        </w:rPr>
        <w:t>Проблемы и пути решения для создания МФЦ.</w:t>
      </w:r>
    </w:p>
    <w:tbl>
      <w:tblPr>
        <w:tblStyle w:val="af4"/>
        <w:tblW w:w="0" w:type="auto"/>
        <w:tblLook w:val="04A0" w:firstRow="1" w:lastRow="0" w:firstColumn="1" w:lastColumn="0" w:noHBand="0" w:noVBand="1"/>
      </w:tblPr>
      <w:tblGrid>
        <w:gridCol w:w="4785"/>
        <w:gridCol w:w="4786"/>
      </w:tblGrid>
      <w:tr w:rsidR="0057364E" w:rsidRPr="003D3EB1" w:rsidTr="00794B91">
        <w:tc>
          <w:tcPr>
            <w:tcW w:w="4785" w:type="dxa"/>
            <w:vAlign w:val="center"/>
          </w:tcPr>
          <w:p w:rsidR="00FF40B4" w:rsidRPr="003D3EB1" w:rsidRDefault="00794B91" w:rsidP="00794B91">
            <w:pPr>
              <w:pStyle w:val="a3"/>
              <w:tabs>
                <w:tab w:val="left" w:pos="567"/>
              </w:tabs>
              <w:ind w:left="0" w:firstLine="0"/>
              <w:jc w:val="center"/>
              <w:rPr>
                <w:rFonts w:ascii="Times New Roman" w:hAnsi="Times New Roman"/>
                <w:sz w:val="20"/>
                <w:szCs w:val="20"/>
              </w:rPr>
            </w:pPr>
            <w:r w:rsidRPr="003D3EB1">
              <w:rPr>
                <w:rFonts w:ascii="Times New Roman" w:hAnsi="Times New Roman"/>
                <w:sz w:val="20"/>
                <w:szCs w:val="20"/>
              </w:rPr>
              <w:t>Проблемы</w:t>
            </w:r>
          </w:p>
        </w:tc>
        <w:tc>
          <w:tcPr>
            <w:tcW w:w="4786" w:type="dxa"/>
          </w:tcPr>
          <w:p w:rsidR="00FF40B4" w:rsidRPr="003D3EB1" w:rsidRDefault="00794B91" w:rsidP="00794B91">
            <w:pPr>
              <w:pStyle w:val="a3"/>
              <w:tabs>
                <w:tab w:val="left" w:pos="567"/>
              </w:tabs>
              <w:spacing w:line="240" w:lineRule="auto"/>
              <w:ind w:left="35" w:firstLine="0"/>
              <w:jc w:val="center"/>
              <w:rPr>
                <w:rFonts w:ascii="Times New Roman" w:hAnsi="Times New Roman"/>
                <w:sz w:val="20"/>
                <w:szCs w:val="20"/>
              </w:rPr>
            </w:pPr>
            <w:r w:rsidRPr="003D3EB1">
              <w:rPr>
                <w:rFonts w:ascii="Times New Roman" w:hAnsi="Times New Roman"/>
                <w:sz w:val="20"/>
                <w:szCs w:val="20"/>
              </w:rPr>
              <w:t>Пути решения</w:t>
            </w:r>
          </w:p>
        </w:tc>
      </w:tr>
      <w:tr w:rsidR="0057364E" w:rsidRPr="003D3EB1" w:rsidTr="00794B91">
        <w:tc>
          <w:tcPr>
            <w:tcW w:w="4785" w:type="dxa"/>
            <w:vAlign w:val="center"/>
          </w:tcPr>
          <w:p w:rsidR="00794B91" w:rsidRPr="003D3EB1" w:rsidRDefault="00794B91" w:rsidP="001C7682">
            <w:pPr>
              <w:pStyle w:val="a3"/>
              <w:tabs>
                <w:tab w:val="left" w:pos="567"/>
              </w:tabs>
              <w:ind w:left="0" w:firstLine="0"/>
              <w:jc w:val="center"/>
              <w:rPr>
                <w:rFonts w:ascii="Times New Roman" w:hAnsi="Times New Roman"/>
                <w:i/>
                <w:sz w:val="20"/>
                <w:szCs w:val="20"/>
              </w:rPr>
            </w:pPr>
            <w:r w:rsidRPr="003D3EB1">
              <w:rPr>
                <w:rFonts w:ascii="Times New Roman" w:hAnsi="Times New Roman"/>
                <w:i/>
                <w:sz w:val="20"/>
                <w:szCs w:val="20"/>
              </w:rPr>
              <w:t>Проблема российского законодательства</w:t>
            </w:r>
          </w:p>
        </w:tc>
        <w:tc>
          <w:tcPr>
            <w:tcW w:w="4786" w:type="dxa"/>
          </w:tcPr>
          <w:p w:rsidR="00794B91" w:rsidRPr="003D3EB1" w:rsidRDefault="00794B91" w:rsidP="001C7682">
            <w:pPr>
              <w:pStyle w:val="a3"/>
              <w:numPr>
                <w:ilvl w:val="0"/>
                <w:numId w:val="18"/>
              </w:numPr>
              <w:tabs>
                <w:tab w:val="left" w:pos="567"/>
              </w:tabs>
              <w:spacing w:line="240" w:lineRule="auto"/>
              <w:ind w:left="35" w:hanging="35"/>
              <w:rPr>
                <w:rFonts w:ascii="Times New Roman" w:hAnsi="Times New Roman"/>
                <w:sz w:val="20"/>
                <w:szCs w:val="20"/>
              </w:rPr>
            </w:pPr>
            <w:r w:rsidRPr="003D3EB1">
              <w:rPr>
                <w:rFonts w:ascii="Times New Roman" w:hAnsi="Times New Roman"/>
                <w:sz w:val="20"/>
                <w:szCs w:val="20"/>
              </w:rPr>
              <w:t>Отказ от попыток реформирования правового поля, налоговой и регулятивной систем, путем принятия многочисленных разрозненных законов и подзаконных актов, в пользу их кодификации;</w:t>
            </w:r>
          </w:p>
          <w:p w:rsidR="00794B91" w:rsidRPr="003D3EB1" w:rsidRDefault="00794B91" w:rsidP="001C7682">
            <w:pPr>
              <w:pStyle w:val="a3"/>
              <w:numPr>
                <w:ilvl w:val="0"/>
                <w:numId w:val="18"/>
              </w:numPr>
              <w:tabs>
                <w:tab w:val="left" w:pos="567"/>
              </w:tabs>
              <w:spacing w:line="240" w:lineRule="auto"/>
              <w:ind w:left="35" w:hanging="35"/>
              <w:rPr>
                <w:rFonts w:ascii="Times New Roman" w:hAnsi="Times New Roman"/>
                <w:b/>
                <w:sz w:val="20"/>
                <w:szCs w:val="20"/>
              </w:rPr>
            </w:pPr>
            <w:r w:rsidRPr="003D3EB1">
              <w:rPr>
                <w:rFonts w:ascii="Times New Roman" w:hAnsi="Times New Roman"/>
                <w:sz w:val="20"/>
                <w:szCs w:val="20"/>
              </w:rPr>
              <w:t>Принятие сводного кодекса в области финансового права;</w:t>
            </w:r>
          </w:p>
          <w:p w:rsidR="00794B91" w:rsidRPr="003D3EB1" w:rsidRDefault="00794B91" w:rsidP="001C7682">
            <w:pPr>
              <w:pStyle w:val="a3"/>
              <w:numPr>
                <w:ilvl w:val="0"/>
                <w:numId w:val="18"/>
              </w:numPr>
              <w:tabs>
                <w:tab w:val="left" w:pos="567"/>
              </w:tabs>
              <w:spacing w:line="240" w:lineRule="auto"/>
              <w:ind w:left="35" w:hanging="35"/>
              <w:rPr>
                <w:rFonts w:ascii="Times New Roman" w:hAnsi="Times New Roman"/>
                <w:b/>
                <w:sz w:val="20"/>
                <w:szCs w:val="20"/>
              </w:rPr>
            </w:pPr>
            <w:r w:rsidRPr="003D3EB1">
              <w:rPr>
                <w:rFonts w:ascii="Times New Roman" w:hAnsi="Times New Roman"/>
                <w:sz w:val="20"/>
                <w:szCs w:val="20"/>
              </w:rPr>
              <w:t>Внесение в часть первую НК РФ поправок четко и недвусмысленно регулирующие вопросы создания и осуществления схем по минимизации налоговых платежей.</w:t>
            </w:r>
          </w:p>
        </w:tc>
      </w:tr>
      <w:tr w:rsidR="0057364E" w:rsidRPr="003D3EB1" w:rsidTr="00794B91">
        <w:tc>
          <w:tcPr>
            <w:tcW w:w="4785" w:type="dxa"/>
            <w:vAlign w:val="center"/>
          </w:tcPr>
          <w:p w:rsidR="00794B91" w:rsidRPr="003D3EB1" w:rsidRDefault="00794B91" w:rsidP="001C7682">
            <w:pPr>
              <w:pStyle w:val="a3"/>
              <w:tabs>
                <w:tab w:val="left" w:pos="567"/>
              </w:tabs>
              <w:ind w:left="0" w:firstLine="0"/>
              <w:jc w:val="center"/>
              <w:rPr>
                <w:rFonts w:ascii="Times New Roman" w:hAnsi="Times New Roman"/>
                <w:i/>
                <w:sz w:val="20"/>
                <w:szCs w:val="20"/>
              </w:rPr>
            </w:pPr>
            <w:r w:rsidRPr="003D3EB1">
              <w:rPr>
                <w:rFonts w:ascii="Times New Roman" w:hAnsi="Times New Roman"/>
                <w:i/>
                <w:sz w:val="20"/>
                <w:szCs w:val="20"/>
              </w:rPr>
              <w:t>Проблема финансовой индустрии</w:t>
            </w:r>
          </w:p>
        </w:tc>
        <w:tc>
          <w:tcPr>
            <w:tcW w:w="4786" w:type="dxa"/>
          </w:tcPr>
          <w:p w:rsidR="00794B91" w:rsidRPr="003D3EB1" w:rsidRDefault="00794B91" w:rsidP="001C7682">
            <w:pPr>
              <w:pStyle w:val="a3"/>
              <w:numPr>
                <w:ilvl w:val="0"/>
                <w:numId w:val="19"/>
              </w:numPr>
              <w:tabs>
                <w:tab w:val="left" w:pos="35"/>
              </w:tabs>
              <w:spacing w:line="240" w:lineRule="auto"/>
              <w:ind w:left="35" w:firstLine="0"/>
              <w:rPr>
                <w:rFonts w:ascii="Times New Roman" w:hAnsi="Times New Roman"/>
                <w:sz w:val="20"/>
                <w:szCs w:val="20"/>
              </w:rPr>
            </w:pPr>
            <w:r w:rsidRPr="003D3EB1">
              <w:rPr>
                <w:rFonts w:ascii="Times New Roman" w:hAnsi="Times New Roman"/>
                <w:sz w:val="20"/>
                <w:szCs w:val="20"/>
              </w:rPr>
              <w:t>Осуществление государственной поддержки процесса слияния ММВБ и РТС путем предоставления законодательного, финансового и инфраструктурного обеспечения;</w:t>
            </w:r>
          </w:p>
          <w:p w:rsidR="00794B91" w:rsidRPr="003D3EB1" w:rsidRDefault="00794B91" w:rsidP="001C7682">
            <w:pPr>
              <w:pStyle w:val="a3"/>
              <w:numPr>
                <w:ilvl w:val="0"/>
                <w:numId w:val="19"/>
              </w:numPr>
              <w:tabs>
                <w:tab w:val="left" w:pos="35"/>
              </w:tabs>
              <w:spacing w:line="240" w:lineRule="auto"/>
              <w:ind w:left="35" w:firstLine="0"/>
              <w:rPr>
                <w:rFonts w:ascii="Times New Roman" w:hAnsi="Times New Roman"/>
                <w:bCs/>
                <w:sz w:val="20"/>
                <w:szCs w:val="20"/>
              </w:rPr>
            </w:pPr>
            <w:r w:rsidRPr="003D3EB1">
              <w:rPr>
                <w:rFonts w:ascii="Times New Roman" w:hAnsi="Times New Roman"/>
                <w:bCs/>
                <w:sz w:val="20"/>
                <w:szCs w:val="20"/>
              </w:rPr>
              <w:t>ускорение процесса принятия закона о создании Центрального депозитария и обеспечение его всеми необходимыми ресурсами и инфраструктурой, а также законодательной поддержкой;</w:t>
            </w:r>
          </w:p>
          <w:p w:rsidR="00794B91" w:rsidRPr="003D3EB1" w:rsidRDefault="00794B91" w:rsidP="00231A80">
            <w:pPr>
              <w:pStyle w:val="a3"/>
              <w:numPr>
                <w:ilvl w:val="0"/>
                <w:numId w:val="19"/>
              </w:numPr>
              <w:tabs>
                <w:tab w:val="left" w:pos="35"/>
              </w:tabs>
              <w:spacing w:line="240" w:lineRule="auto"/>
              <w:ind w:left="35" w:firstLine="0"/>
              <w:rPr>
                <w:rFonts w:ascii="Times New Roman" w:hAnsi="Times New Roman"/>
                <w:b/>
                <w:sz w:val="20"/>
                <w:szCs w:val="20"/>
              </w:rPr>
            </w:pPr>
            <w:r w:rsidRPr="003D3EB1">
              <w:rPr>
                <w:rFonts w:ascii="Times New Roman" w:hAnsi="Times New Roman"/>
                <w:bCs/>
                <w:sz w:val="20"/>
                <w:szCs w:val="20"/>
              </w:rPr>
              <w:t>Высокая степень взаимодействия частных кредитно-финансовых институтов и будущей единой биржи с иностранными инвесторами, путем продажи части своих акций</w:t>
            </w:r>
          </w:p>
        </w:tc>
      </w:tr>
      <w:tr w:rsidR="0057364E" w:rsidRPr="003D3EB1" w:rsidTr="00794B91">
        <w:tc>
          <w:tcPr>
            <w:tcW w:w="4785" w:type="dxa"/>
            <w:vAlign w:val="center"/>
          </w:tcPr>
          <w:p w:rsidR="00794B91" w:rsidRPr="003D3EB1" w:rsidRDefault="00794B91" w:rsidP="001C7682">
            <w:pPr>
              <w:pStyle w:val="a3"/>
              <w:tabs>
                <w:tab w:val="left" w:pos="567"/>
              </w:tabs>
              <w:ind w:left="0" w:firstLine="0"/>
              <w:jc w:val="center"/>
              <w:rPr>
                <w:rFonts w:ascii="Times New Roman" w:hAnsi="Times New Roman"/>
                <w:i/>
                <w:sz w:val="20"/>
                <w:szCs w:val="20"/>
              </w:rPr>
            </w:pPr>
            <w:r w:rsidRPr="003D3EB1">
              <w:rPr>
                <w:rFonts w:ascii="Times New Roman" w:hAnsi="Times New Roman"/>
                <w:i/>
                <w:sz w:val="20"/>
                <w:szCs w:val="20"/>
              </w:rPr>
              <w:t>Проблема создания инфраструктуры МФЦ</w:t>
            </w:r>
          </w:p>
        </w:tc>
        <w:tc>
          <w:tcPr>
            <w:tcW w:w="4786" w:type="dxa"/>
          </w:tcPr>
          <w:p w:rsidR="00794B91" w:rsidRPr="003D3EB1" w:rsidRDefault="00794B91" w:rsidP="001C7682">
            <w:pPr>
              <w:pStyle w:val="a3"/>
              <w:numPr>
                <w:ilvl w:val="0"/>
                <w:numId w:val="20"/>
              </w:numPr>
              <w:tabs>
                <w:tab w:val="left" w:pos="567"/>
              </w:tabs>
              <w:spacing w:line="240" w:lineRule="auto"/>
              <w:rPr>
                <w:rFonts w:ascii="Times New Roman" w:hAnsi="Times New Roman"/>
                <w:sz w:val="20"/>
                <w:szCs w:val="20"/>
              </w:rPr>
            </w:pPr>
            <w:r w:rsidRPr="003D3EB1">
              <w:rPr>
                <w:rFonts w:ascii="Times New Roman" w:hAnsi="Times New Roman"/>
                <w:sz w:val="20"/>
                <w:szCs w:val="20"/>
              </w:rPr>
              <w:t>Использование земельных ресурсов московской области</w:t>
            </w:r>
          </w:p>
          <w:p w:rsidR="00794B91" w:rsidRPr="003D3EB1" w:rsidRDefault="00794B91" w:rsidP="001C7682">
            <w:pPr>
              <w:pStyle w:val="a3"/>
              <w:numPr>
                <w:ilvl w:val="0"/>
                <w:numId w:val="20"/>
              </w:numPr>
              <w:tabs>
                <w:tab w:val="left" w:pos="567"/>
              </w:tabs>
              <w:spacing w:line="240" w:lineRule="auto"/>
              <w:rPr>
                <w:rFonts w:ascii="Times New Roman" w:hAnsi="Times New Roman"/>
                <w:sz w:val="20"/>
                <w:szCs w:val="20"/>
              </w:rPr>
            </w:pPr>
            <w:r w:rsidRPr="003D3EB1">
              <w:rPr>
                <w:rFonts w:ascii="Times New Roman" w:hAnsi="Times New Roman"/>
                <w:sz w:val="20"/>
                <w:szCs w:val="20"/>
              </w:rPr>
              <w:t>Размещение в рамках финансового кластера следующих основных инфраструктурных элементов:</w:t>
            </w:r>
          </w:p>
          <w:p w:rsidR="00794B91" w:rsidRPr="003D3EB1" w:rsidRDefault="00794B91" w:rsidP="001C7682">
            <w:pPr>
              <w:pStyle w:val="a3"/>
              <w:numPr>
                <w:ilvl w:val="0"/>
                <w:numId w:val="22"/>
              </w:numPr>
              <w:spacing w:line="240" w:lineRule="auto"/>
              <w:rPr>
                <w:rFonts w:ascii="Times New Roman" w:hAnsi="Times New Roman"/>
                <w:i/>
                <w:sz w:val="20"/>
                <w:szCs w:val="20"/>
              </w:rPr>
            </w:pPr>
            <w:r w:rsidRPr="003D3EB1">
              <w:rPr>
                <w:rFonts w:ascii="Times New Roman" w:hAnsi="Times New Roman"/>
                <w:i/>
                <w:sz w:val="20"/>
                <w:szCs w:val="20"/>
              </w:rPr>
              <w:t>Центробанк России.</w:t>
            </w:r>
          </w:p>
          <w:p w:rsidR="00794B91" w:rsidRPr="003D3EB1" w:rsidRDefault="00794B91" w:rsidP="001C7682">
            <w:pPr>
              <w:pStyle w:val="a3"/>
              <w:numPr>
                <w:ilvl w:val="0"/>
                <w:numId w:val="22"/>
              </w:numPr>
              <w:spacing w:line="240" w:lineRule="auto"/>
              <w:rPr>
                <w:rFonts w:ascii="Times New Roman" w:hAnsi="Times New Roman"/>
                <w:i/>
                <w:sz w:val="20"/>
                <w:szCs w:val="20"/>
              </w:rPr>
            </w:pPr>
            <w:r w:rsidRPr="003D3EB1">
              <w:rPr>
                <w:rFonts w:ascii="Times New Roman" w:hAnsi="Times New Roman"/>
                <w:i/>
                <w:sz w:val="20"/>
                <w:szCs w:val="20"/>
              </w:rPr>
              <w:t>Единая национальная биржа.</w:t>
            </w:r>
          </w:p>
          <w:p w:rsidR="00794B91" w:rsidRPr="003D3EB1" w:rsidRDefault="00794B91" w:rsidP="001C7682">
            <w:pPr>
              <w:pStyle w:val="a3"/>
              <w:numPr>
                <w:ilvl w:val="0"/>
                <w:numId w:val="22"/>
              </w:numPr>
              <w:spacing w:line="240" w:lineRule="auto"/>
              <w:rPr>
                <w:rFonts w:ascii="Times New Roman" w:hAnsi="Times New Roman"/>
                <w:i/>
                <w:sz w:val="20"/>
                <w:szCs w:val="20"/>
              </w:rPr>
            </w:pPr>
            <w:r w:rsidRPr="003D3EB1">
              <w:rPr>
                <w:rFonts w:ascii="Times New Roman" w:hAnsi="Times New Roman"/>
                <w:i/>
                <w:sz w:val="20"/>
                <w:szCs w:val="20"/>
              </w:rPr>
              <w:t>Штаб-квартиры ведущих банковских и страховых компаний.</w:t>
            </w:r>
          </w:p>
          <w:p w:rsidR="00794B91" w:rsidRPr="003D3EB1" w:rsidRDefault="00794B91" w:rsidP="001C7682">
            <w:pPr>
              <w:pStyle w:val="a3"/>
              <w:numPr>
                <w:ilvl w:val="0"/>
                <w:numId w:val="22"/>
              </w:numPr>
              <w:spacing w:line="240" w:lineRule="auto"/>
              <w:rPr>
                <w:rFonts w:ascii="Times New Roman" w:hAnsi="Times New Roman"/>
                <w:i/>
                <w:sz w:val="20"/>
                <w:szCs w:val="20"/>
              </w:rPr>
            </w:pPr>
            <w:r w:rsidRPr="003D3EB1">
              <w:rPr>
                <w:rFonts w:ascii="Times New Roman" w:hAnsi="Times New Roman"/>
                <w:i/>
                <w:sz w:val="20"/>
                <w:szCs w:val="20"/>
              </w:rPr>
              <w:t>Центр деловых услуг.</w:t>
            </w:r>
          </w:p>
          <w:p w:rsidR="00794B91" w:rsidRPr="003D3EB1" w:rsidRDefault="00794B91" w:rsidP="001C7682">
            <w:pPr>
              <w:pStyle w:val="a3"/>
              <w:tabs>
                <w:tab w:val="left" w:pos="567"/>
              </w:tabs>
              <w:spacing w:line="240" w:lineRule="auto"/>
              <w:ind w:left="1440" w:firstLine="0"/>
              <w:rPr>
                <w:rFonts w:ascii="Times New Roman" w:hAnsi="Times New Roman"/>
                <w:sz w:val="20"/>
                <w:szCs w:val="20"/>
              </w:rPr>
            </w:pPr>
          </w:p>
        </w:tc>
      </w:tr>
    </w:tbl>
    <w:p w:rsidR="00713325" w:rsidRDefault="00713325" w:rsidP="00713325">
      <w:pPr>
        <w:pStyle w:val="1"/>
        <w:numPr>
          <w:ilvl w:val="0"/>
          <w:numId w:val="0"/>
        </w:numPr>
        <w:spacing w:before="0"/>
        <w:ind w:left="432"/>
        <w:jc w:val="center"/>
        <w:rPr>
          <w:color w:val="auto"/>
        </w:rPr>
      </w:pPr>
      <w:bookmarkStart w:id="9" w:name="_Toc308987782"/>
    </w:p>
    <w:p w:rsidR="00713325" w:rsidRDefault="00713325" w:rsidP="00713325">
      <w:pPr>
        <w:pStyle w:val="1"/>
        <w:numPr>
          <w:ilvl w:val="0"/>
          <w:numId w:val="0"/>
        </w:numPr>
        <w:spacing w:before="0"/>
        <w:ind w:left="432"/>
        <w:jc w:val="center"/>
        <w:rPr>
          <w:color w:val="auto"/>
        </w:rPr>
      </w:pPr>
    </w:p>
    <w:p w:rsidR="00713325" w:rsidRDefault="00713325" w:rsidP="00713325"/>
    <w:p w:rsidR="00713325" w:rsidRDefault="00713325" w:rsidP="00713325"/>
    <w:p w:rsidR="00713325" w:rsidRPr="00713325" w:rsidRDefault="00713325" w:rsidP="00713325"/>
    <w:p w:rsidR="00F53BAC" w:rsidRPr="0057364E" w:rsidRDefault="003D3EB1" w:rsidP="00713325">
      <w:pPr>
        <w:pStyle w:val="1"/>
        <w:numPr>
          <w:ilvl w:val="0"/>
          <w:numId w:val="0"/>
        </w:numPr>
        <w:spacing w:before="0"/>
        <w:ind w:left="432"/>
        <w:jc w:val="center"/>
        <w:rPr>
          <w:color w:val="auto"/>
        </w:rPr>
      </w:pPr>
      <w:r>
        <w:rPr>
          <w:color w:val="auto"/>
        </w:rPr>
        <w:lastRenderedPageBreak/>
        <w:t>З</w:t>
      </w:r>
      <w:r w:rsidR="008956BF">
        <w:rPr>
          <w:color w:val="auto"/>
        </w:rPr>
        <w:t>аключение</w:t>
      </w:r>
      <w:bookmarkEnd w:id="9"/>
    </w:p>
    <w:p w:rsidR="00906D3A" w:rsidRPr="0057364E" w:rsidRDefault="00906D3A" w:rsidP="00713325">
      <w:pPr>
        <w:ind w:firstLine="720"/>
        <w:rPr>
          <w:rFonts w:ascii="Times New Roman" w:hAnsi="Times New Roman"/>
          <w:sz w:val="24"/>
          <w:szCs w:val="24"/>
        </w:rPr>
      </w:pPr>
      <w:r w:rsidRPr="0057364E">
        <w:rPr>
          <w:rFonts w:ascii="Times New Roman" w:hAnsi="Times New Roman"/>
          <w:sz w:val="24"/>
          <w:szCs w:val="24"/>
        </w:rPr>
        <w:t xml:space="preserve">Москва - крупнейший российский мегаполис, соединяющий в себе практически все виды экономической деятельности. Москва входит в число 10 крупнейших городов - центров экономической активности мира, здесь находится большинство ведущих финансовых институтов страны, что создаёт предпосылки развития города как международного финансового центра.  </w:t>
      </w:r>
    </w:p>
    <w:p w:rsidR="00906D3A" w:rsidRPr="0057364E" w:rsidRDefault="00906D3A" w:rsidP="00906D3A">
      <w:pPr>
        <w:ind w:firstLine="720"/>
        <w:rPr>
          <w:rFonts w:ascii="Times New Roman" w:hAnsi="Times New Roman"/>
          <w:sz w:val="24"/>
          <w:szCs w:val="24"/>
        </w:rPr>
      </w:pPr>
      <w:r w:rsidRPr="0057364E">
        <w:rPr>
          <w:rFonts w:ascii="Times New Roman" w:hAnsi="Times New Roman"/>
          <w:sz w:val="24"/>
          <w:szCs w:val="24"/>
        </w:rPr>
        <w:t>Превращение Москвы в один из ведущих международных финансовых центров является стратегической задачей развития экономики страны. Именно международные финансовые центры, где сосредотачиваются основные инвестиционные, информационные и интеллектуальные ресурсы, становятся локомотивами национального и международного экономического роста.</w:t>
      </w:r>
    </w:p>
    <w:p w:rsidR="00906D3A" w:rsidRPr="0057364E" w:rsidRDefault="00906D3A" w:rsidP="00906D3A">
      <w:pPr>
        <w:ind w:firstLine="720"/>
        <w:rPr>
          <w:rFonts w:ascii="Times New Roman" w:hAnsi="Times New Roman"/>
          <w:sz w:val="24"/>
          <w:szCs w:val="24"/>
        </w:rPr>
      </w:pPr>
      <w:r w:rsidRPr="0057364E">
        <w:rPr>
          <w:rFonts w:ascii="Times New Roman" w:hAnsi="Times New Roman"/>
          <w:sz w:val="24"/>
          <w:szCs w:val="24"/>
        </w:rPr>
        <w:t>Создан</w:t>
      </w:r>
      <w:r>
        <w:rPr>
          <w:rFonts w:ascii="Times New Roman" w:hAnsi="Times New Roman"/>
          <w:sz w:val="24"/>
          <w:szCs w:val="24"/>
        </w:rPr>
        <w:t>ие МФЦ в Москве видится перспективным</w:t>
      </w:r>
      <w:r w:rsidRPr="0057364E">
        <w:rPr>
          <w:rFonts w:ascii="Times New Roman" w:hAnsi="Times New Roman"/>
          <w:sz w:val="24"/>
          <w:szCs w:val="24"/>
        </w:rPr>
        <w:t xml:space="preserve"> при использовании кластерной модели, ведь у города нет ни времени, ни ресурсов на длительный и кропотливый путь превращения в финансовый центр (как это происходило с Нью-Йорком, Лондоном).  </w:t>
      </w:r>
      <w:r>
        <w:rPr>
          <w:rFonts w:ascii="Times New Roman" w:hAnsi="Times New Roman"/>
          <w:sz w:val="24"/>
          <w:szCs w:val="24"/>
        </w:rPr>
        <w:t>О</w:t>
      </w:r>
      <w:r w:rsidRPr="0057364E">
        <w:rPr>
          <w:rFonts w:ascii="Times New Roman" w:hAnsi="Times New Roman"/>
          <w:sz w:val="24"/>
          <w:szCs w:val="24"/>
        </w:rPr>
        <w:t xml:space="preserve">птимальным решением в сложившейся ситуации </w:t>
      </w:r>
      <w:r>
        <w:rPr>
          <w:rFonts w:ascii="Times New Roman" w:hAnsi="Times New Roman"/>
          <w:sz w:val="24"/>
          <w:szCs w:val="24"/>
        </w:rPr>
        <w:t>видится выстраивание не локальной территории с особой юрисдикцией основные элементы финансовой инфраструктуры МФЦ</w:t>
      </w:r>
      <w:r w:rsidRPr="0057364E">
        <w:rPr>
          <w:rFonts w:ascii="Times New Roman" w:hAnsi="Times New Roman"/>
          <w:sz w:val="24"/>
          <w:szCs w:val="24"/>
        </w:rPr>
        <w:t>, сформировав при участии ведущих мир</w:t>
      </w:r>
      <w:r>
        <w:rPr>
          <w:rFonts w:ascii="Times New Roman" w:hAnsi="Times New Roman"/>
          <w:sz w:val="24"/>
          <w:szCs w:val="24"/>
        </w:rPr>
        <w:t xml:space="preserve">овых консультантов сбалансированный </w:t>
      </w:r>
      <w:r w:rsidRPr="0057364E">
        <w:rPr>
          <w:rFonts w:ascii="Times New Roman" w:hAnsi="Times New Roman"/>
          <w:sz w:val="24"/>
          <w:szCs w:val="24"/>
        </w:rPr>
        <w:t xml:space="preserve">и </w:t>
      </w:r>
      <w:r>
        <w:rPr>
          <w:rFonts w:ascii="Times New Roman" w:hAnsi="Times New Roman"/>
          <w:sz w:val="24"/>
          <w:szCs w:val="24"/>
        </w:rPr>
        <w:t>мощный</w:t>
      </w:r>
      <w:r w:rsidRPr="0057364E">
        <w:rPr>
          <w:rFonts w:ascii="Times New Roman" w:hAnsi="Times New Roman"/>
          <w:sz w:val="24"/>
          <w:szCs w:val="24"/>
        </w:rPr>
        <w:t xml:space="preserve"> биржевой,</w:t>
      </w:r>
      <w:r>
        <w:rPr>
          <w:rFonts w:ascii="Times New Roman" w:hAnsi="Times New Roman"/>
          <w:sz w:val="24"/>
          <w:szCs w:val="24"/>
        </w:rPr>
        <w:t xml:space="preserve"> банковский,</w:t>
      </w:r>
      <w:r w:rsidRPr="0057364E">
        <w:rPr>
          <w:rFonts w:ascii="Times New Roman" w:hAnsi="Times New Roman"/>
          <w:sz w:val="24"/>
          <w:szCs w:val="24"/>
        </w:rPr>
        <w:t xml:space="preserve"> </w:t>
      </w:r>
      <w:r>
        <w:rPr>
          <w:rFonts w:ascii="Times New Roman" w:hAnsi="Times New Roman"/>
          <w:sz w:val="24"/>
          <w:szCs w:val="24"/>
        </w:rPr>
        <w:t xml:space="preserve">консалтинговый, </w:t>
      </w:r>
      <w:proofErr w:type="spellStart"/>
      <w:r>
        <w:rPr>
          <w:rFonts w:ascii="Times New Roman" w:hAnsi="Times New Roman"/>
          <w:sz w:val="24"/>
          <w:szCs w:val="24"/>
        </w:rPr>
        <w:t>крдеитный</w:t>
      </w:r>
      <w:proofErr w:type="spellEnd"/>
      <w:r w:rsidRPr="0057364E">
        <w:rPr>
          <w:rFonts w:ascii="Times New Roman" w:hAnsi="Times New Roman"/>
          <w:sz w:val="24"/>
          <w:szCs w:val="24"/>
        </w:rPr>
        <w:t xml:space="preserve"> и </w:t>
      </w:r>
      <w:r>
        <w:rPr>
          <w:rFonts w:ascii="Times New Roman" w:hAnsi="Times New Roman"/>
          <w:sz w:val="24"/>
          <w:szCs w:val="24"/>
        </w:rPr>
        <w:t>инвестиционный</w:t>
      </w:r>
      <w:r w:rsidRPr="0057364E">
        <w:rPr>
          <w:rFonts w:ascii="Times New Roman" w:hAnsi="Times New Roman"/>
          <w:sz w:val="24"/>
          <w:szCs w:val="24"/>
        </w:rPr>
        <w:t xml:space="preserve"> комплекс</w:t>
      </w:r>
      <w:r>
        <w:rPr>
          <w:rFonts w:ascii="Times New Roman" w:hAnsi="Times New Roman"/>
          <w:sz w:val="24"/>
          <w:szCs w:val="24"/>
        </w:rPr>
        <w:t>.</w:t>
      </w:r>
    </w:p>
    <w:p w:rsidR="00906D3A" w:rsidRPr="0057364E" w:rsidRDefault="00906D3A" w:rsidP="0090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57364E">
        <w:rPr>
          <w:rFonts w:ascii="Times New Roman" w:eastAsia="Times New Roman" w:hAnsi="Times New Roman"/>
          <w:sz w:val="24"/>
          <w:szCs w:val="24"/>
          <w:lang w:eastAsia="ru-RU"/>
        </w:rPr>
        <w:t>Хотя, превращение Москвы в один из лидирующих международных финансовых центров цель сложная,  стремление  достичь её носит в целом позитивный характер. Это связано с тем, что даже небольшой, но продуманный шаг в данном направлении способствует улучшению инвестиционного климата в городе и России в целом.</w:t>
      </w:r>
    </w:p>
    <w:p w:rsidR="00906D3A" w:rsidRPr="0057364E" w:rsidRDefault="00906D3A" w:rsidP="00906D3A">
      <w:pPr>
        <w:pStyle w:val="a3"/>
        <w:tabs>
          <w:tab w:val="left" w:pos="567"/>
        </w:tabs>
        <w:ind w:left="0" w:firstLine="567"/>
        <w:rPr>
          <w:rFonts w:ascii="Times New Roman" w:hAnsi="Times New Roman"/>
          <w:b/>
          <w:sz w:val="24"/>
          <w:szCs w:val="24"/>
        </w:rPr>
      </w:pPr>
    </w:p>
    <w:p w:rsidR="00906D3A" w:rsidRPr="0057364E" w:rsidRDefault="00906D3A" w:rsidP="00906D3A">
      <w:pPr>
        <w:pStyle w:val="a3"/>
        <w:tabs>
          <w:tab w:val="left" w:pos="567"/>
        </w:tabs>
        <w:ind w:left="0" w:firstLine="567"/>
        <w:rPr>
          <w:rFonts w:ascii="Times New Roman" w:hAnsi="Times New Roman"/>
          <w:b/>
          <w:sz w:val="24"/>
          <w:szCs w:val="24"/>
        </w:rPr>
      </w:pPr>
    </w:p>
    <w:p w:rsidR="00906D3A" w:rsidRPr="0057364E" w:rsidRDefault="00906D3A" w:rsidP="00906D3A">
      <w:pPr>
        <w:pStyle w:val="a3"/>
        <w:tabs>
          <w:tab w:val="left" w:pos="567"/>
        </w:tabs>
        <w:ind w:left="0" w:firstLine="567"/>
        <w:rPr>
          <w:rFonts w:ascii="Times New Roman" w:hAnsi="Times New Roman"/>
          <w:b/>
          <w:sz w:val="24"/>
          <w:szCs w:val="24"/>
        </w:rPr>
      </w:pPr>
    </w:p>
    <w:p w:rsidR="00906D3A" w:rsidRDefault="00906D3A" w:rsidP="00906D3A">
      <w:pPr>
        <w:pStyle w:val="a3"/>
        <w:tabs>
          <w:tab w:val="left" w:pos="567"/>
        </w:tabs>
        <w:ind w:left="0" w:firstLine="567"/>
        <w:rPr>
          <w:rFonts w:ascii="Times New Roman" w:hAnsi="Times New Roman"/>
          <w:b/>
          <w:sz w:val="24"/>
          <w:szCs w:val="24"/>
        </w:rPr>
      </w:pPr>
    </w:p>
    <w:p w:rsidR="003D3EB1" w:rsidRDefault="003D3EB1" w:rsidP="00906D3A">
      <w:pPr>
        <w:pStyle w:val="a3"/>
        <w:tabs>
          <w:tab w:val="left" w:pos="567"/>
        </w:tabs>
        <w:ind w:left="0" w:firstLine="567"/>
        <w:rPr>
          <w:rFonts w:ascii="Times New Roman" w:hAnsi="Times New Roman"/>
          <w:b/>
          <w:sz w:val="24"/>
          <w:szCs w:val="24"/>
        </w:rPr>
      </w:pPr>
    </w:p>
    <w:p w:rsidR="003D3EB1" w:rsidRDefault="003D3EB1" w:rsidP="00906D3A">
      <w:pPr>
        <w:pStyle w:val="a3"/>
        <w:tabs>
          <w:tab w:val="left" w:pos="567"/>
        </w:tabs>
        <w:ind w:left="0" w:firstLine="567"/>
        <w:rPr>
          <w:rFonts w:ascii="Times New Roman" w:hAnsi="Times New Roman"/>
          <w:b/>
          <w:sz w:val="24"/>
          <w:szCs w:val="24"/>
        </w:rPr>
      </w:pPr>
    </w:p>
    <w:p w:rsidR="003D3EB1" w:rsidRPr="0057364E" w:rsidRDefault="003D3EB1" w:rsidP="00906D3A">
      <w:pPr>
        <w:pStyle w:val="a3"/>
        <w:tabs>
          <w:tab w:val="left" w:pos="567"/>
        </w:tabs>
        <w:ind w:left="0" w:firstLine="567"/>
        <w:rPr>
          <w:rFonts w:ascii="Times New Roman" w:hAnsi="Times New Roman"/>
          <w:b/>
          <w:sz w:val="24"/>
          <w:szCs w:val="24"/>
        </w:rPr>
      </w:pPr>
    </w:p>
    <w:p w:rsidR="00794B91" w:rsidRPr="0057364E" w:rsidRDefault="008956BF" w:rsidP="008956BF">
      <w:pPr>
        <w:pStyle w:val="1"/>
        <w:numPr>
          <w:ilvl w:val="0"/>
          <w:numId w:val="0"/>
        </w:numPr>
        <w:ind w:left="432"/>
        <w:jc w:val="center"/>
        <w:rPr>
          <w:color w:val="auto"/>
        </w:rPr>
      </w:pPr>
      <w:bookmarkStart w:id="10" w:name="_Toc308987783"/>
      <w:r>
        <w:rPr>
          <w:color w:val="auto"/>
        </w:rPr>
        <w:lastRenderedPageBreak/>
        <w:t>Список использованной литературы и источников</w:t>
      </w:r>
      <w:bookmarkEnd w:id="10"/>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rFonts w:eastAsiaTheme="minorHAnsi"/>
          <w:bCs/>
          <w:sz w:val="22"/>
          <w:szCs w:val="22"/>
        </w:rPr>
        <w:t xml:space="preserve">Проект Закона «О бюджете города Москвы на 2012 год и плановый период 2013-2014 года» // </w:t>
      </w:r>
      <w:r w:rsidRPr="008956BF">
        <w:rPr>
          <w:sz w:val="22"/>
          <w:szCs w:val="22"/>
        </w:rPr>
        <w:t xml:space="preserve">Официальный сервер Правительства Москвы [Электронный ресурс]. – 2011. – Режим доступа: </w:t>
      </w:r>
      <w:r w:rsidRPr="008956BF">
        <w:rPr>
          <w:sz w:val="22"/>
          <w:szCs w:val="22"/>
          <w:lang w:val="en-US"/>
        </w:rPr>
        <w:t>http</w:t>
      </w:r>
      <w:r w:rsidRPr="008956BF">
        <w:rPr>
          <w:sz w:val="22"/>
          <w:szCs w:val="22"/>
        </w:rPr>
        <w:t>://</w:t>
      </w:r>
      <w:r w:rsidRPr="008956BF">
        <w:rPr>
          <w:sz w:val="22"/>
          <w:szCs w:val="22"/>
          <w:lang w:val="en-US"/>
        </w:rPr>
        <w:t>www</w:t>
      </w:r>
      <w:r w:rsidRPr="008956BF">
        <w:rPr>
          <w:sz w:val="22"/>
          <w:szCs w:val="22"/>
        </w:rPr>
        <w:t>.</w:t>
      </w:r>
      <w:proofErr w:type="spellStart"/>
      <w:r w:rsidRPr="008956BF">
        <w:rPr>
          <w:sz w:val="22"/>
          <w:szCs w:val="22"/>
          <w:lang w:val="en-US"/>
        </w:rPr>
        <w:t>mos</w:t>
      </w:r>
      <w:proofErr w:type="spellEnd"/>
      <w:r w:rsidRPr="008956BF">
        <w:rPr>
          <w:sz w:val="22"/>
          <w:szCs w:val="22"/>
        </w:rPr>
        <w:t>.</w:t>
      </w:r>
      <w:proofErr w:type="spellStart"/>
      <w:r w:rsidRPr="008956BF">
        <w:rPr>
          <w:sz w:val="22"/>
          <w:szCs w:val="22"/>
          <w:lang w:val="en-US"/>
        </w:rPr>
        <w:t>ru</w:t>
      </w:r>
      <w:proofErr w:type="spellEnd"/>
      <w:r w:rsidRPr="008956BF">
        <w:rPr>
          <w:sz w:val="22"/>
          <w:szCs w:val="22"/>
        </w:rPr>
        <w:t xml:space="preserve">. </w:t>
      </w:r>
    </w:p>
    <w:p w:rsidR="008956BF" w:rsidRPr="008956BF" w:rsidRDefault="008956BF" w:rsidP="008956BF">
      <w:pPr>
        <w:pStyle w:val="af0"/>
        <w:numPr>
          <w:ilvl w:val="0"/>
          <w:numId w:val="32"/>
        </w:numPr>
        <w:tabs>
          <w:tab w:val="left" w:pos="567"/>
        </w:tabs>
        <w:autoSpaceDE w:val="0"/>
        <w:autoSpaceDN w:val="0"/>
        <w:adjustRightInd w:val="0"/>
        <w:spacing w:line="360" w:lineRule="auto"/>
        <w:ind w:left="0" w:firstLine="0"/>
        <w:rPr>
          <w:rFonts w:ascii="Times New Roman" w:hAnsi="Times New Roman"/>
          <w:b/>
          <w:sz w:val="22"/>
          <w:szCs w:val="22"/>
          <w:lang w:val="en-US"/>
        </w:rPr>
      </w:pPr>
      <w:r w:rsidRPr="008956BF">
        <w:rPr>
          <w:rFonts w:ascii="Times New Roman" w:eastAsia="Times New Roman" w:hAnsi="Times New Roman"/>
          <w:sz w:val="22"/>
          <w:szCs w:val="22"/>
          <w:lang w:val="en-US" w:eastAsia="ru-RU"/>
        </w:rPr>
        <w:t xml:space="preserve">Porter M. E. Competitive Advantage: Creating and Sustaining Superior Performance // </w:t>
      </w:r>
      <w:r w:rsidRPr="008956BF">
        <w:rPr>
          <w:rFonts w:ascii="Times New Roman" w:eastAsia="Times New Roman" w:hAnsi="Times New Roman"/>
          <w:sz w:val="22"/>
          <w:szCs w:val="22"/>
          <w:lang w:eastAsia="ru-RU"/>
        </w:rPr>
        <w:t>Перевод</w:t>
      </w:r>
      <w:r w:rsidRPr="008956BF">
        <w:rPr>
          <w:rFonts w:ascii="Times New Roman" w:eastAsia="Times New Roman" w:hAnsi="Times New Roman"/>
          <w:sz w:val="22"/>
          <w:szCs w:val="22"/>
          <w:lang w:val="en-US" w:eastAsia="ru-RU"/>
        </w:rPr>
        <w:t xml:space="preserve"> </w:t>
      </w:r>
      <w:r w:rsidRPr="008956BF">
        <w:rPr>
          <w:rFonts w:ascii="Times New Roman" w:eastAsia="Times New Roman" w:hAnsi="Times New Roman"/>
          <w:sz w:val="22"/>
          <w:szCs w:val="22"/>
          <w:lang w:eastAsia="ru-RU"/>
        </w:rPr>
        <w:t>Е</w:t>
      </w:r>
      <w:r w:rsidRPr="008956BF">
        <w:rPr>
          <w:rFonts w:ascii="Times New Roman" w:eastAsia="Times New Roman" w:hAnsi="Times New Roman"/>
          <w:sz w:val="22"/>
          <w:szCs w:val="22"/>
          <w:lang w:val="en-US" w:eastAsia="ru-RU"/>
        </w:rPr>
        <w:t xml:space="preserve">. </w:t>
      </w:r>
      <w:r w:rsidRPr="008956BF">
        <w:rPr>
          <w:rFonts w:ascii="Times New Roman" w:eastAsia="Times New Roman" w:hAnsi="Times New Roman"/>
          <w:sz w:val="22"/>
          <w:szCs w:val="22"/>
          <w:lang w:eastAsia="ru-RU"/>
        </w:rPr>
        <w:t>Калинина</w:t>
      </w:r>
      <w:r w:rsidRPr="008956BF">
        <w:rPr>
          <w:rFonts w:ascii="Times New Roman" w:eastAsia="Times New Roman" w:hAnsi="Times New Roman"/>
          <w:sz w:val="22"/>
          <w:szCs w:val="22"/>
          <w:lang w:val="en-US" w:eastAsia="ru-RU"/>
        </w:rPr>
        <w:t xml:space="preserve">. – </w:t>
      </w:r>
      <w:proofErr w:type="gramStart"/>
      <w:r w:rsidRPr="008956BF">
        <w:rPr>
          <w:rFonts w:ascii="Times New Roman" w:eastAsia="Times New Roman" w:hAnsi="Times New Roman"/>
          <w:sz w:val="22"/>
          <w:szCs w:val="22"/>
          <w:lang w:eastAsia="ru-RU"/>
        </w:rPr>
        <w:t>М</w:t>
      </w:r>
      <w:r w:rsidRPr="008956BF">
        <w:rPr>
          <w:rFonts w:ascii="Times New Roman" w:eastAsia="Times New Roman" w:hAnsi="Times New Roman"/>
          <w:sz w:val="22"/>
          <w:szCs w:val="22"/>
          <w:lang w:val="en-US" w:eastAsia="ru-RU"/>
        </w:rPr>
        <w:t>.:</w:t>
      </w:r>
      <w:proofErr w:type="gramEnd"/>
      <w:r w:rsidRPr="008956BF">
        <w:rPr>
          <w:rFonts w:ascii="Times New Roman" w:eastAsia="Times New Roman" w:hAnsi="Times New Roman"/>
          <w:sz w:val="22"/>
          <w:szCs w:val="22"/>
          <w:lang w:val="en-US" w:eastAsia="ru-RU"/>
        </w:rPr>
        <w:t xml:space="preserve"> </w:t>
      </w:r>
      <w:r w:rsidRPr="008956BF">
        <w:rPr>
          <w:rFonts w:ascii="Times New Roman" w:eastAsia="Times New Roman" w:hAnsi="Times New Roman"/>
          <w:sz w:val="22"/>
          <w:szCs w:val="22"/>
          <w:lang w:eastAsia="ru-RU"/>
        </w:rPr>
        <w:t>Альпина</w:t>
      </w:r>
      <w:r w:rsidRPr="008956BF">
        <w:rPr>
          <w:rFonts w:ascii="Times New Roman" w:eastAsia="Times New Roman" w:hAnsi="Times New Roman"/>
          <w:sz w:val="22"/>
          <w:szCs w:val="22"/>
          <w:lang w:val="en-US" w:eastAsia="ru-RU"/>
        </w:rPr>
        <w:t xml:space="preserve"> </w:t>
      </w:r>
      <w:r w:rsidRPr="008956BF">
        <w:rPr>
          <w:rFonts w:ascii="Times New Roman" w:eastAsia="Times New Roman" w:hAnsi="Times New Roman"/>
          <w:sz w:val="22"/>
          <w:szCs w:val="22"/>
          <w:lang w:eastAsia="ru-RU"/>
        </w:rPr>
        <w:t>Бизнес</w:t>
      </w:r>
      <w:r w:rsidRPr="008956BF">
        <w:rPr>
          <w:rFonts w:ascii="Times New Roman" w:eastAsia="Times New Roman" w:hAnsi="Times New Roman"/>
          <w:sz w:val="22"/>
          <w:szCs w:val="22"/>
          <w:lang w:val="en-US" w:eastAsia="ru-RU"/>
        </w:rPr>
        <w:t xml:space="preserve"> </w:t>
      </w:r>
      <w:r w:rsidRPr="008956BF">
        <w:rPr>
          <w:rFonts w:ascii="Times New Roman" w:eastAsia="Times New Roman" w:hAnsi="Times New Roman"/>
          <w:sz w:val="22"/>
          <w:szCs w:val="22"/>
          <w:lang w:eastAsia="ru-RU"/>
        </w:rPr>
        <w:t>Букс</w:t>
      </w:r>
      <w:r w:rsidRPr="008956BF">
        <w:rPr>
          <w:rFonts w:ascii="Times New Roman" w:eastAsia="Times New Roman" w:hAnsi="Times New Roman"/>
          <w:sz w:val="22"/>
          <w:szCs w:val="22"/>
          <w:lang w:val="en-US" w:eastAsia="ru-RU"/>
        </w:rPr>
        <w:t>, 2009. – 720</w:t>
      </w:r>
      <w:r w:rsidRPr="008956BF">
        <w:rPr>
          <w:rFonts w:ascii="Times New Roman" w:eastAsia="Times New Roman" w:hAnsi="Times New Roman"/>
          <w:sz w:val="22"/>
          <w:szCs w:val="22"/>
          <w:lang w:eastAsia="ru-RU"/>
        </w:rPr>
        <w:t>с</w:t>
      </w:r>
      <w:r w:rsidRPr="008956BF">
        <w:rPr>
          <w:rFonts w:ascii="Times New Roman" w:eastAsia="Times New Roman" w:hAnsi="Times New Roman"/>
          <w:sz w:val="22"/>
          <w:szCs w:val="22"/>
          <w:lang w:val="en-US" w:eastAsia="ru-RU"/>
        </w:rPr>
        <w:t>.</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Алексеев В.Н., Ермилов В.Г. Инвестиционный климат Москвы: отдельные аспекты // Финансы и кредит. – 2010. - № 13. – С.2-6</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Алексеев В.Н., Ермилов В.Г., Ильин В.В. Инвестиционный климат Москвы // Вестник МГУУ – 2009. – № 1. -  135 с.</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proofErr w:type="spellStart"/>
      <w:r w:rsidRPr="008956BF">
        <w:rPr>
          <w:sz w:val="22"/>
          <w:szCs w:val="22"/>
        </w:rPr>
        <w:t>Ведев</w:t>
      </w:r>
      <w:proofErr w:type="spellEnd"/>
      <w:r w:rsidRPr="008956BF">
        <w:rPr>
          <w:sz w:val="22"/>
          <w:szCs w:val="22"/>
        </w:rPr>
        <w:t xml:space="preserve"> А., Данилов Ю., Масленников Н., Моисеев С. Структурная </w:t>
      </w:r>
      <w:r w:rsidRPr="008956BF">
        <w:rPr>
          <w:bCs/>
          <w:sz w:val="22"/>
          <w:szCs w:val="22"/>
        </w:rPr>
        <w:t>модернизаци</w:t>
      </w:r>
      <w:r w:rsidRPr="008956BF">
        <w:rPr>
          <w:sz w:val="22"/>
          <w:szCs w:val="22"/>
        </w:rPr>
        <w:t xml:space="preserve">я финансовой системы России  // Вопросы экономики. - 2010. - </w:t>
      </w:r>
      <w:r w:rsidRPr="008956BF">
        <w:rPr>
          <w:bCs/>
          <w:sz w:val="22"/>
          <w:szCs w:val="22"/>
        </w:rPr>
        <w:t xml:space="preserve">№ </w:t>
      </w:r>
      <w:r w:rsidRPr="008956BF">
        <w:rPr>
          <w:sz w:val="22"/>
          <w:szCs w:val="22"/>
        </w:rPr>
        <w:t xml:space="preserve">5. - </w:t>
      </w:r>
      <w:r w:rsidRPr="008956BF">
        <w:rPr>
          <w:sz w:val="22"/>
          <w:szCs w:val="22"/>
          <w:lang w:val="en-US"/>
        </w:rPr>
        <w:t>C</w:t>
      </w:r>
      <w:r w:rsidRPr="008956BF">
        <w:rPr>
          <w:sz w:val="22"/>
          <w:szCs w:val="22"/>
        </w:rPr>
        <w:t>.26-42.</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Ермилов В.Г. Специфика инвестиционного климата Москвы в концепциях создания МФЦ и реформирования промышленных зон  //Финансы. – 2009. - №6. – С. 27-32.</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 xml:space="preserve">Инвестиционный климат и международный финансовый центр в Москве: тенденции и перспективы: Монография / </w:t>
      </w:r>
      <w:proofErr w:type="gramStart"/>
      <w:r w:rsidRPr="008956BF">
        <w:rPr>
          <w:sz w:val="22"/>
          <w:szCs w:val="22"/>
        </w:rPr>
        <w:t>под</w:t>
      </w:r>
      <w:proofErr w:type="gramEnd"/>
      <w:r w:rsidRPr="008956BF">
        <w:rPr>
          <w:sz w:val="22"/>
          <w:szCs w:val="22"/>
        </w:rPr>
        <w:t>. Ред. В.Н. Алексеева В.В. Ильина. – М.: ИНФРА-М, 2012. – 126 с. – (Научная мысль).</w:t>
      </w:r>
    </w:p>
    <w:p w:rsidR="008956BF" w:rsidRPr="008956BF" w:rsidRDefault="008956BF" w:rsidP="008956BF">
      <w:pPr>
        <w:pStyle w:val="af0"/>
        <w:numPr>
          <w:ilvl w:val="0"/>
          <w:numId w:val="32"/>
        </w:numPr>
        <w:tabs>
          <w:tab w:val="left" w:pos="567"/>
        </w:tabs>
        <w:autoSpaceDE w:val="0"/>
        <w:autoSpaceDN w:val="0"/>
        <w:adjustRightInd w:val="0"/>
        <w:spacing w:line="360" w:lineRule="auto"/>
        <w:ind w:left="0" w:firstLine="0"/>
        <w:rPr>
          <w:rFonts w:ascii="Times New Roman" w:hAnsi="Times New Roman"/>
          <w:sz w:val="22"/>
          <w:szCs w:val="22"/>
        </w:rPr>
      </w:pPr>
      <w:r w:rsidRPr="008956BF">
        <w:rPr>
          <w:rFonts w:ascii="Times New Roman" w:eastAsiaTheme="minorHAnsi" w:hAnsi="Times New Roman"/>
          <w:bCs/>
          <w:sz w:val="22"/>
          <w:szCs w:val="22"/>
        </w:rPr>
        <w:t xml:space="preserve">Исследование состояния и перспектив развития кластера финансовых услуг в городе Москве / М. </w:t>
      </w:r>
      <w:proofErr w:type="spellStart"/>
      <w:r w:rsidRPr="008956BF">
        <w:rPr>
          <w:rFonts w:ascii="Times New Roman" w:eastAsiaTheme="minorHAnsi" w:hAnsi="Times New Roman"/>
          <w:bCs/>
          <w:sz w:val="22"/>
          <w:szCs w:val="22"/>
        </w:rPr>
        <w:t>Еферин</w:t>
      </w:r>
      <w:proofErr w:type="spellEnd"/>
      <w:r w:rsidRPr="008956BF">
        <w:rPr>
          <w:rFonts w:ascii="Times New Roman" w:eastAsiaTheme="minorHAnsi" w:hAnsi="Times New Roman"/>
          <w:bCs/>
          <w:sz w:val="22"/>
          <w:szCs w:val="22"/>
        </w:rPr>
        <w:t xml:space="preserve"> // </w:t>
      </w:r>
      <w:proofErr w:type="spellStart"/>
      <w:r w:rsidRPr="008956BF">
        <w:rPr>
          <w:rFonts w:ascii="Times New Roman" w:eastAsiaTheme="minorHAnsi" w:hAnsi="Times New Roman"/>
          <w:bCs/>
          <w:sz w:val="22"/>
          <w:szCs w:val="22"/>
        </w:rPr>
        <w:t>Мосфин</w:t>
      </w:r>
      <w:proofErr w:type="spellEnd"/>
      <w:r w:rsidRPr="008956BF">
        <w:rPr>
          <w:rFonts w:ascii="Times New Roman" w:eastAsiaTheme="minorHAnsi" w:hAnsi="Times New Roman"/>
          <w:bCs/>
          <w:sz w:val="22"/>
          <w:szCs w:val="22"/>
        </w:rPr>
        <w:t xml:space="preserve"> Агентство. -  2009. – октябрь. </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 xml:space="preserve">Концепция развития внешнеэкономических связей города Москвы // Внешнеторговое и инвестиционное сотрудничество [Электронный ресурс]. – 2010. – Режим доступа: </w:t>
      </w:r>
      <w:r w:rsidRPr="008956BF">
        <w:rPr>
          <w:sz w:val="22"/>
          <w:szCs w:val="22"/>
          <w:lang w:val="en-US"/>
        </w:rPr>
        <w:t>http</w:t>
      </w:r>
      <w:r w:rsidRPr="008956BF">
        <w:rPr>
          <w:sz w:val="22"/>
          <w:szCs w:val="22"/>
        </w:rPr>
        <w:t>//</w:t>
      </w:r>
      <w:r w:rsidRPr="008956BF">
        <w:rPr>
          <w:sz w:val="22"/>
          <w:szCs w:val="22"/>
          <w:lang w:val="en-US"/>
        </w:rPr>
        <w:t>www</w:t>
      </w:r>
      <w:r w:rsidRPr="008956BF">
        <w:rPr>
          <w:sz w:val="22"/>
          <w:szCs w:val="22"/>
        </w:rPr>
        <w:t>.</w:t>
      </w:r>
      <w:r w:rsidRPr="008956BF">
        <w:rPr>
          <w:sz w:val="22"/>
          <w:szCs w:val="22"/>
          <w:lang w:val="en-US"/>
        </w:rPr>
        <w:t>referent</w:t>
      </w:r>
      <w:r w:rsidRPr="008956BF">
        <w:rPr>
          <w:sz w:val="22"/>
          <w:szCs w:val="22"/>
        </w:rPr>
        <w:t>.</w:t>
      </w:r>
      <w:proofErr w:type="spellStart"/>
      <w:r w:rsidRPr="008956BF">
        <w:rPr>
          <w:sz w:val="22"/>
          <w:szCs w:val="22"/>
          <w:lang w:val="en-US"/>
        </w:rPr>
        <w:t>ru</w:t>
      </w:r>
      <w:proofErr w:type="spellEnd"/>
      <w:r w:rsidRPr="008956BF">
        <w:rPr>
          <w:sz w:val="22"/>
          <w:szCs w:val="22"/>
        </w:rPr>
        <w:t>.</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 xml:space="preserve">Концепция создания международного финансового центра в Российской Федерации / Министерство экономического развития Российской Федерации [Электронный ресурс]. – 2010. – Режим доступа:  </w:t>
      </w:r>
      <w:r w:rsidRPr="008956BF">
        <w:rPr>
          <w:sz w:val="22"/>
          <w:szCs w:val="22"/>
          <w:lang w:val="en-US"/>
        </w:rPr>
        <w:t>http</w:t>
      </w:r>
      <w:r w:rsidRPr="008956BF">
        <w:rPr>
          <w:sz w:val="22"/>
          <w:szCs w:val="22"/>
        </w:rPr>
        <w:t>://</w:t>
      </w:r>
      <w:r w:rsidRPr="008956BF">
        <w:rPr>
          <w:sz w:val="22"/>
          <w:szCs w:val="22"/>
          <w:lang w:val="en-US"/>
        </w:rPr>
        <w:t>www</w:t>
      </w:r>
      <w:r w:rsidRPr="008956BF">
        <w:rPr>
          <w:sz w:val="22"/>
          <w:szCs w:val="22"/>
        </w:rPr>
        <w:t>.</w:t>
      </w:r>
      <w:r w:rsidRPr="008956BF">
        <w:rPr>
          <w:sz w:val="22"/>
          <w:szCs w:val="22"/>
          <w:lang w:val="en-US"/>
        </w:rPr>
        <w:t>economy</w:t>
      </w:r>
      <w:r w:rsidRPr="008956BF">
        <w:rPr>
          <w:sz w:val="22"/>
          <w:szCs w:val="22"/>
        </w:rPr>
        <w:t>.</w:t>
      </w:r>
      <w:proofErr w:type="spellStart"/>
      <w:r w:rsidRPr="008956BF">
        <w:rPr>
          <w:sz w:val="22"/>
          <w:szCs w:val="22"/>
          <w:lang w:val="en-US"/>
        </w:rPr>
        <w:t>gov</w:t>
      </w:r>
      <w:proofErr w:type="spellEnd"/>
      <w:r w:rsidRPr="008956BF">
        <w:rPr>
          <w:sz w:val="22"/>
          <w:szCs w:val="22"/>
        </w:rPr>
        <w:t>.</w:t>
      </w:r>
      <w:proofErr w:type="spellStart"/>
      <w:r w:rsidRPr="008956BF">
        <w:rPr>
          <w:sz w:val="22"/>
          <w:szCs w:val="22"/>
          <w:lang w:val="en-US"/>
        </w:rPr>
        <w:t>ru</w:t>
      </w:r>
      <w:proofErr w:type="spellEnd"/>
      <w:r w:rsidRPr="008956BF">
        <w:rPr>
          <w:sz w:val="22"/>
          <w:szCs w:val="22"/>
        </w:rPr>
        <w:t>.</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 xml:space="preserve">МФЦ в Москве // Российское интернет-издание от 20.05.2011 [Электронный ресурс]. – 2011. – Режим доступа: </w:t>
      </w:r>
      <w:r w:rsidRPr="008956BF">
        <w:rPr>
          <w:sz w:val="22"/>
          <w:szCs w:val="22"/>
          <w:lang w:val="en-US"/>
        </w:rPr>
        <w:t>http</w:t>
      </w:r>
      <w:r w:rsidRPr="008956BF">
        <w:rPr>
          <w:sz w:val="22"/>
          <w:szCs w:val="22"/>
        </w:rPr>
        <w:t>//</w:t>
      </w:r>
      <w:r w:rsidRPr="008956BF">
        <w:rPr>
          <w:sz w:val="22"/>
          <w:szCs w:val="22"/>
          <w:lang w:val="en-US"/>
        </w:rPr>
        <w:t>www</w:t>
      </w:r>
      <w:r w:rsidRPr="008956BF">
        <w:rPr>
          <w:sz w:val="22"/>
          <w:szCs w:val="22"/>
        </w:rPr>
        <w:t>.</w:t>
      </w:r>
      <w:proofErr w:type="spellStart"/>
      <w:r w:rsidRPr="008956BF">
        <w:rPr>
          <w:sz w:val="22"/>
          <w:szCs w:val="22"/>
          <w:lang w:val="en-US"/>
        </w:rPr>
        <w:t>gazeta</w:t>
      </w:r>
      <w:proofErr w:type="spellEnd"/>
      <w:r w:rsidRPr="008956BF">
        <w:rPr>
          <w:sz w:val="22"/>
          <w:szCs w:val="22"/>
        </w:rPr>
        <w:t>.</w:t>
      </w:r>
      <w:proofErr w:type="spellStart"/>
      <w:r w:rsidRPr="008956BF">
        <w:rPr>
          <w:sz w:val="22"/>
          <w:szCs w:val="22"/>
          <w:lang w:val="en-US"/>
        </w:rPr>
        <w:t>ru</w:t>
      </w:r>
      <w:proofErr w:type="spellEnd"/>
      <w:r w:rsidRPr="008956BF">
        <w:rPr>
          <w:sz w:val="22"/>
          <w:szCs w:val="22"/>
        </w:rPr>
        <w:t>/</w:t>
      </w:r>
      <w:r w:rsidRPr="008956BF">
        <w:rPr>
          <w:sz w:val="22"/>
          <w:szCs w:val="22"/>
          <w:lang w:val="en-US"/>
        </w:rPr>
        <w:t>financial</w:t>
      </w:r>
      <w:r w:rsidRPr="008956BF">
        <w:rPr>
          <w:sz w:val="22"/>
          <w:szCs w:val="22"/>
        </w:rPr>
        <w:t>.</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О Концепции развития города Москвы как национального и международного центра финансовых услуг: Постановление Правительства Москвы № 445-ПП. 19 мая 2009 // Правовые акты [Электронный ресурс]. – 2010. – Режим доступа:</w:t>
      </w:r>
      <w:r w:rsidRPr="008956BF">
        <w:rPr>
          <w:sz w:val="22"/>
          <w:szCs w:val="22"/>
          <w:lang w:val="en-US"/>
        </w:rPr>
        <w:t>http</w:t>
      </w:r>
      <w:r w:rsidRPr="008956BF">
        <w:rPr>
          <w:sz w:val="22"/>
          <w:szCs w:val="22"/>
        </w:rPr>
        <w:t>://</w:t>
      </w:r>
      <w:proofErr w:type="spellStart"/>
      <w:r w:rsidRPr="008956BF">
        <w:rPr>
          <w:sz w:val="22"/>
          <w:szCs w:val="22"/>
          <w:lang w:val="en-US"/>
        </w:rPr>
        <w:t>mosopen</w:t>
      </w:r>
      <w:proofErr w:type="spellEnd"/>
      <w:r w:rsidRPr="008956BF">
        <w:rPr>
          <w:sz w:val="22"/>
          <w:szCs w:val="22"/>
        </w:rPr>
        <w:t>.</w:t>
      </w:r>
      <w:proofErr w:type="spellStart"/>
      <w:r w:rsidRPr="008956BF">
        <w:rPr>
          <w:sz w:val="22"/>
          <w:szCs w:val="22"/>
          <w:lang w:val="en-US"/>
        </w:rPr>
        <w:t>ru</w:t>
      </w:r>
      <w:proofErr w:type="spellEnd"/>
      <w:r w:rsidRPr="008956BF">
        <w:rPr>
          <w:sz w:val="22"/>
          <w:szCs w:val="22"/>
        </w:rPr>
        <w:t>.</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Рейтинг Международных финансовых центров 2010-2011 / Информационное агентство «</w:t>
      </w:r>
      <w:r w:rsidRPr="008956BF">
        <w:rPr>
          <w:sz w:val="22"/>
          <w:szCs w:val="22"/>
          <w:lang w:val="en-US"/>
        </w:rPr>
        <w:t>Z</w:t>
      </w:r>
      <w:r w:rsidRPr="008956BF">
        <w:rPr>
          <w:sz w:val="22"/>
          <w:szCs w:val="22"/>
        </w:rPr>
        <w:t>/</w:t>
      </w:r>
      <w:r w:rsidRPr="008956BF">
        <w:rPr>
          <w:sz w:val="22"/>
          <w:szCs w:val="22"/>
          <w:lang w:val="en-US"/>
        </w:rPr>
        <w:t>Yen</w:t>
      </w:r>
      <w:r w:rsidRPr="008956BF">
        <w:rPr>
          <w:sz w:val="22"/>
          <w:szCs w:val="22"/>
        </w:rPr>
        <w:t>» [Электронный ресурс]. – 2010. – Режим доступа: http://www.zyen.com/knowledge.</w:t>
      </w:r>
    </w:p>
    <w:p w:rsidR="008956BF" w:rsidRPr="008956BF" w:rsidRDefault="008956BF" w:rsidP="008956BF">
      <w:pPr>
        <w:pStyle w:val="af3"/>
        <w:numPr>
          <w:ilvl w:val="0"/>
          <w:numId w:val="32"/>
        </w:numPr>
        <w:spacing w:before="0" w:beforeAutospacing="0" w:after="0" w:afterAutospacing="0" w:line="360" w:lineRule="auto"/>
        <w:ind w:left="0" w:firstLine="0"/>
        <w:jc w:val="both"/>
        <w:rPr>
          <w:sz w:val="22"/>
          <w:szCs w:val="22"/>
        </w:rPr>
      </w:pPr>
      <w:r w:rsidRPr="008956BF">
        <w:rPr>
          <w:sz w:val="22"/>
          <w:szCs w:val="22"/>
        </w:rPr>
        <w:t xml:space="preserve">Статистика // Банк России [Электронный ресурс]. – 2010. – Режим доступа </w:t>
      </w:r>
      <w:r w:rsidRPr="008956BF">
        <w:rPr>
          <w:sz w:val="22"/>
          <w:szCs w:val="22"/>
          <w:lang w:val="en-US"/>
        </w:rPr>
        <w:t>http</w:t>
      </w:r>
      <w:r w:rsidRPr="008956BF">
        <w:rPr>
          <w:sz w:val="22"/>
          <w:szCs w:val="22"/>
        </w:rPr>
        <w:t>: //</w:t>
      </w:r>
      <w:r w:rsidRPr="008956BF">
        <w:rPr>
          <w:sz w:val="22"/>
          <w:szCs w:val="22"/>
          <w:lang w:val="en-US"/>
        </w:rPr>
        <w:t>www</w:t>
      </w:r>
      <w:r w:rsidRPr="008956BF">
        <w:rPr>
          <w:sz w:val="22"/>
          <w:szCs w:val="22"/>
        </w:rPr>
        <w:t>.</w:t>
      </w:r>
      <w:proofErr w:type="spellStart"/>
      <w:r w:rsidRPr="008956BF">
        <w:rPr>
          <w:sz w:val="22"/>
          <w:szCs w:val="22"/>
          <w:lang w:val="en-US"/>
        </w:rPr>
        <w:t>cbr</w:t>
      </w:r>
      <w:proofErr w:type="spellEnd"/>
      <w:r w:rsidRPr="008956BF">
        <w:rPr>
          <w:sz w:val="22"/>
          <w:szCs w:val="22"/>
        </w:rPr>
        <w:t>.</w:t>
      </w:r>
      <w:proofErr w:type="spellStart"/>
      <w:r w:rsidRPr="008956BF">
        <w:rPr>
          <w:sz w:val="22"/>
          <w:szCs w:val="22"/>
          <w:lang w:val="en-US"/>
        </w:rPr>
        <w:t>ru</w:t>
      </w:r>
      <w:proofErr w:type="spellEnd"/>
      <w:r w:rsidRPr="008956BF">
        <w:rPr>
          <w:sz w:val="22"/>
          <w:szCs w:val="22"/>
        </w:rPr>
        <w:t xml:space="preserve"> </w:t>
      </w:r>
    </w:p>
    <w:p w:rsidR="008956BF" w:rsidRPr="008956BF" w:rsidRDefault="008956BF" w:rsidP="008956BF">
      <w:pPr>
        <w:pStyle w:val="af0"/>
        <w:numPr>
          <w:ilvl w:val="0"/>
          <w:numId w:val="32"/>
        </w:numPr>
        <w:tabs>
          <w:tab w:val="left" w:pos="567"/>
        </w:tabs>
        <w:spacing w:line="360" w:lineRule="auto"/>
        <w:ind w:left="0" w:firstLine="0"/>
        <w:rPr>
          <w:rFonts w:ascii="Times New Roman" w:hAnsi="Times New Roman"/>
          <w:b/>
          <w:sz w:val="22"/>
          <w:szCs w:val="22"/>
        </w:rPr>
      </w:pPr>
      <w:r w:rsidRPr="008956BF">
        <w:rPr>
          <w:rFonts w:ascii="Times New Roman" w:hAnsi="Times New Roman"/>
          <w:sz w:val="22"/>
          <w:szCs w:val="22"/>
        </w:rPr>
        <w:t xml:space="preserve">Центральная База Статистических Данных // Федеральная служба государственной статистики [Электронный ресурс]. – 2010. – Режим доступа </w:t>
      </w:r>
      <w:r w:rsidRPr="008956BF">
        <w:rPr>
          <w:rFonts w:ascii="Times New Roman" w:hAnsi="Times New Roman"/>
          <w:sz w:val="22"/>
          <w:szCs w:val="22"/>
          <w:lang w:val="en-US"/>
        </w:rPr>
        <w:t>http</w:t>
      </w:r>
      <w:r w:rsidRPr="008956BF">
        <w:rPr>
          <w:rFonts w:ascii="Times New Roman" w:hAnsi="Times New Roman"/>
          <w:sz w:val="22"/>
          <w:szCs w:val="22"/>
        </w:rPr>
        <w:t>://</w:t>
      </w:r>
      <w:r w:rsidRPr="008956BF">
        <w:rPr>
          <w:rFonts w:ascii="Times New Roman" w:hAnsi="Times New Roman"/>
          <w:sz w:val="22"/>
          <w:szCs w:val="22"/>
          <w:lang w:val="en-US"/>
        </w:rPr>
        <w:t>www</w:t>
      </w:r>
      <w:r w:rsidRPr="008956BF">
        <w:rPr>
          <w:rFonts w:ascii="Times New Roman" w:hAnsi="Times New Roman"/>
          <w:sz w:val="22"/>
          <w:szCs w:val="22"/>
        </w:rPr>
        <w:t>.</w:t>
      </w:r>
      <w:proofErr w:type="spellStart"/>
      <w:r w:rsidRPr="008956BF">
        <w:rPr>
          <w:rFonts w:ascii="Times New Roman" w:hAnsi="Times New Roman"/>
          <w:sz w:val="22"/>
          <w:szCs w:val="22"/>
          <w:lang w:val="en-US"/>
        </w:rPr>
        <w:t>gks</w:t>
      </w:r>
      <w:proofErr w:type="spellEnd"/>
      <w:r w:rsidRPr="008956BF">
        <w:rPr>
          <w:rFonts w:ascii="Times New Roman" w:hAnsi="Times New Roman"/>
          <w:sz w:val="22"/>
          <w:szCs w:val="22"/>
        </w:rPr>
        <w:t>.</w:t>
      </w:r>
      <w:proofErr w:type="spellStart"/>
      <w:r w:rsidRPr="008956BF">
        <w:rPr>
          <w:rFonts w:ascii="Times New Roman" w:hAnsi="Times New Roman"/>
          <w:sz w:val="22"/>
          <w:szCs w:val="22"/>
          <w:lang w:val="en-US"/>
        </w:rPr>
        <w:t>ru</w:t>
      </w:r>
      <w:proofErr w:type="spellEnd"/>
      <w:r w:rsidRPr="008956BF">
        <w:rPr>
          <w:rFonts w:ascii="Times New Roman" w:hAnsi="Times New Roman"/>
          <w:sz w:val="22"/>
          <w:szCs w:val="22"/>
        </w:rPr>
        <w:t>.</w:t>
      </w:r>
    </w:p>
    <w:sectPr w:rsidR="008956BF" w:rsidRPr="008956BF" w:rsidSect="001C7682">
      <w:headerReference w:type="default"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62" w:rsidRDefault="005D1E62" w:rsidP="00E739DA">
      <w:pPr>
        <w:spacing w:line="240" w:lineRule="auto"/>
      </w:pPr>
      <w:r>
        <w:separator/>
      </w:r>
    </w:p>
  </w:endnote>
  <w:endnote w:type="continuationSeparator" w:id="0">
    <w:p w:rsidR="005D1E62" w:rsidRDefault="005D1E62" w:rsidP="00E7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50203"/>
      <w:docPartObj>
        <w:docPartGallery w:val="Page Numbers (Bottom of Page)"/>
        <w:docPartUnique/>
      </w:docPartObj>
    </w:sdtPr>
    <w:sdtEndPr/>
    <w:sdtContent>
      <w:p w:rsidR="008956BF" w:rsidRDefault="008956BF">
        <w:pPr>
          <w:pStyle w:val="af7"/>
          <w:jc w:val="center"/>
        </w:pPr>
        <w:r>
          <w:fldChar w:fldCharType="begin"/>
        </w:r>
        <w:r>
          <w:instrText>PAGE   \* MERGEFORMAT</w:instrText>
        </w:r>
        <w:r>
          <w:fldChar w:fldCharType="separate"/>
        </w:r>
        <w:r w:rsidR="00713325">
          <w:rPr>
            <w:noProof/>
          </w:rPr>
          <w:t>2</w:t>
        </w:r>
        <w:r>
          <w:fldChar w:fldCharType="end"/>
        </w:r>
      </w:p>
    </w:sdtContent>
  </w:sdt>
  <w:p w:rsidR="008956BF" w:rsidRDefault="008956BF">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BF" w:rsidRPr="001C7682" w:rsidRDefault="008956BF" w:rsidP="001C7682">
    <w:pPr>
      <w:pStyle w:val="af7"/>
      <w:jc w:val="center"/>
      <w:rPr>
        <w:rFonts w:ascii="Times New Roman" w:hAnsi="Times New Roman"/>
        <w:sz w:val="24"/>
        <w:szCs w:val="24"/>
      </w:rPr>
    </w:pPr>
    <w:r w:rsidRPr="001C7682">
      <w:rPr>
        <w:rFonts w:ascii="Times New Roman" w:hAnsi="Times New Roman"/>
        <w:sz w:val="24"/>
        <w:szCs w:val="24"/>
      </w:rPr>
      <w:t>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62" w:rsidRDefault="005D1E62" w:rsidP="00E739DA">
      <w:pPr>
        <w:spacing w:line="240" w:lineRule="auto"/>
      </w:pPr>
      <w:r>
        <w:separator/>
      </w:r>
    </w:p>
  </w:footnote>
  <w:footnote w:type="continuationSeparator" w:id="0">
    <w:p w:rsidR="005D1E62" w:rsidRDefault="005D1E62" w:rsidP="00E739DA">
      <w:pPr>
        <w:spacing w:line="240" w:lineRule="auto"/>
      </w:pPr>
      <w:r>
        <w:continuationSeparator/>
      </w:r>
    </w:p>
  </w:footnote>
  <w:footnote w:id="1">
    <w:p w:rsidR="008956BF" w:rsidRPr="003D3EB1" w:rsidRDefault="008956BF">
      <w:pPr>
        <w:pStyle w:val="af0"/>
      </w:pPr>
      <w:r>
        <w:rPr>
          <w:rStyle w:val="af2"/>
        </w:rPr>
        <w:footnoteRef/>
      </w:r>
      <w:r w:rsidRPr="002027E8">
        <w:t xml:space="preserve"> </w:t>
      </w:r>
      <w:r w:rsidR="003D3EB1" w:rsidRPr="003D3EB1">
        <w:t>О Концепции развития города Москвы как национального и международного центра финансовых услуг: Постановление Правительства Москвы № 445-ПП. 19 мая 2009 // Правовые акты [Электронный ресурс]. – 2010. – Режим доступа:</w:t>
      </w:r>
      <w:r w:rsidR="003D3EB1" w:rsidRPr="003D3EB1">
        <w:rPr>
          <w:lang w:val="en-US"/>
        </w:rPr>
        <w:t>http</w:t>
      </w:r>
      <w:r w:rsidR="003D3EB1" w:rsidRPr="003D3EB1">
        <w:t>://</w:t>
      </w:r>
      <w:proofErr w:type="spellStart"/>
      <w:r w:rsidR="003D3EB1" w:rsidRPr="003D3EB1">
        <w:rPr>
          <w:lang w:val="en-US"/>
        </w:rPr>
        <w:t>mosopen</w:t>
      </w:r>
      <w:proofErr w:type="spellEnd"/>
      <w:r w:rsidR="003D3EB1" w:rsidRPr="003D3EB1">
        <w:t>.</w:t>
      </w:r>
      <w:proofErr w:type="spellStart"/>
      <w:r w:rsidR="003D3EB1" w:rsidRPr="003D3EB1">
        <w:rPr>
          <w:lang w:val="en-US"/>
        </w:rPr>
        <w:t>ru</w:t>
      </w:r>
      <w:proofErr w:type="spellEnd"/>
    </w:p>
  </w:footnote>
  <w:footnote w:id="2">
    <w:p w:rsidR="008956BF" w:rsidRPr="00713325" w:rsidRDefault="008956BF">
      <w:pPr>
        <w:pStyle w:val="af0"/>
      </w:pPr>
      <w:r>
        <w:rPr>
          <w:rStyle w:val="af2"/>
        </w:rPr>
        <w:footnoteRef/>
      </w:r>
      <w:r w:rsidRPr="00713325">
        <w:t xml:space="preserve"> </w:t>
      </w:r>
      <w:r>
        <w:t>См</w:t>
      </w:r>
      <w:r w:rsidRPr="00713325">
        <w:t>.</w:t>
      </w:r>
      <w:r w:rsidRPr="00713325">
        <w:t xml:space="preserve"> </w:t>
      </w:r>
      <w:r w:rsidRPr="008956BF">
        <w:rPr>
          <w:rFonts w:asciiTheme="minorHAnsi" w:eastAsia="Times New Roman" w:hAnsiTheme="minorHAnsi" w:cstheme="minorHAnsi"/>
          <w:lang w:val="en-US" w:eastAsia="ru-RU"/>
        </w:rPr>
        <w:t>Porter</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M</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E</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Competitive</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Advantage</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Creating</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and</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Sustaining</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Superior</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val="en-US" w:eastAsia="ru-RU"/>
        </w:rPr>
        <w:t>Performance</w:t>
      </w:r>
      <w:r w:rsidRPr="00713325">
        <w:rPr>
          <w:rFonts w:asciiTheme="minorHAnsi" w:eastAsia="Times New Roman" w:hAnsiTheme="minorHAnsi" w:cstheme="minorHAnsi"/>
          <w:lang w:eastAsia="ru-RU"/>
        </w:rPr>
        <w:t xml:space="preserve"> // </w:t>
      </w:r>
      <w:r w:rsidRPr="008956BF">
        <w:rPr>
          <w:rFonts w:asciiTheme="minorHAnsi" w:eastAsia="Times New Roman" w:hAnsiTheme="minorHAnsi" w:cstheme="minorHAnsi"/>
          <w:lang w:eastAsia="ru-RU"/>
        </w:rPr>
        <w:t>Перевод</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eastAsia="ru-RU"/>
        </w:rPr>
        <w:t>Е</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eastAsia="ru-RU"/>
        </w:rPr>
        <w:t>Калинина</w:t>
      </w:r>
      <w:r w:rsidRPr="00713325">
        <w:rPr>
          <w:rFonts w:asciiTheme="minorHAnsi" w:eastAsia="Times New Roman" w:hAnsiTheme="minorHAnsi" w:cstheme="minorHAnsi"/>
          <w:lang w:eastAsia="ru-RU"/>
        </w:rPr>
        <w:t xml:space="preserve">. – </w:t>
      </w:r>
      <w:proofErr w:type="gramStart"/>
      <w:r w:rsidRPr="008956BF">
        <w:rPr>
          <w:rFonts w:asciiTheme="minorHAnsi" w:eastAsia="Times New Roman" w:hAnsiTheme="minorHAnsi" w:cstheme="minorHAnsi"/>
          <w:lang w:eastAsia="ru-RU"/>
        </w:rPr>
        <w:t>М</w:t>
      </w:r>
      <w:r w:rsidRPr="00713325">
        <w:rPr>
          <w:rFonts w:asciiTheme="minorHAnsi" w:eastAsia="Times New Roman" w:hAnsiTheme="minorHAnsi" w:cstheme="minorHAnsi"/>
          <w:lang w:eastAsia="ru-RU"/>
        </w:rPr>
        <w:t>.:</w:t>
      </w:r>
      <w:proofErr w:type="gramEnd"/>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eastAsia="ru-RU"/>
        </w:rPr>
        <w:t>Альпина</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eastAsia="ru-RU"/>
        </w:rPr>
        <w:t>Бизнес</w:t>
      </w:r>
      <w:r w:rsidRPr="00713325">
        <w:rPr>
          <w:rFonts w:asciiTheme="minorHAnsi" w:eastAsia="Times New Roman" w:hAnsiTheme="minorHAnsi" w:cstheme="minorHAnsi"/>
          <w:lang w:eastAsia="ru-RU"/>
        </w:rPr>
        <w:t xml:space="preserve"> </w:t>
      </w:r>
      <w:r w:rsidRPr="008956BF">
        <w:rPr>
          <w:rFonts w:asciiTheme="minorHAnsi" w:eastAsia="Times New Roman" w:hAnsiTheme="minorHAnsi" w:cstheme="minorHAnsi"/>
          <w:lang w:eastAsia="ru-RU"/>
        </w:rPr>
        <w:t>Букс</w:t>
      </w:r>
      <w:r w:rsidRPr="00713325">
        <w:rPr>
          <w:rFonts w:asciiTheme="minorHAnsi" w:eastAsia="Times New Roman" w:hAnsiTheme="minorHAnsi" w:cstheme="minorHAnsi"/>
          <w:lang w:eastAsia="ru-RU"/>
        </w:rPr>
        <w:t>, 2009</w:t>
      </w:r>
      <w:r w:rsidRPr="00713325">
        <w:rPr>
          <w:rFonts w:ascii="Times New Roman" w:eastAsia="Times New Roman" w:hAnsi="Times New Roman"/>
          <w:sz w:val="22"/>
          <w:szCs w:val="22"/>
          <w:lang w:eastAsia="ru-RU"/>
        </w:rPr>
        <w:t>.</w:t>
      </w:r>
    </w:p>
  </w:footnote>
  <w:footnote w:id="3">
    <w:p w:rsidR="008956BF" w:rsidRPr="008956BF" w:rsidRDefault="008956BF" w:rsidP="008956BF">
      <w:pPr>
        <w:pStyle w:val="af3"/>
        <w:spacing w:before="0" w:beforeAutospacing="0" w:after="0" w:afterAutospacing="0"/>
        <w:jc w:val="both"/>
        <w:rPr>
          <w:rFonts w:asciiTheme="minorHAnsi" w:hAnsiTheme="minorHAnsi" w:cstheme="minorHAnsi"/>
          <w:sz w:val="20"/>
          <w:szCs w:val="20"/>
        </w:rPr>
      </w:pPr>
      <w:r>
        <w:rPr>
          <w:rStyle w:val="af2"/>
        </w:rPr>
        <w:footnoteRef/>
      </w:r>
      <w:r>
        <w:t xml:space="preserve"> </w:t>
      </w:r>
      <w:r w:rsidRPr="004C7518">
        <w:rPr>
          <w:rFonts w:asciiTheme="minorHAnsi" w:hAnsiTheme="minorHAnsi" w:cstheme="minorHAnsi"/>
          <w:sz w:val="20"/>
          <w:szCs w:val="20"/>
        </w:rPr>
        <w:t>См</w:t>
      </w:r>
      <w:r>
        <w:t xml:space="preserve">. </w:t>
      </w:r>
      <w:r w:rsidRPr="008956BF">
        <w:rPr>
          <w:rFonts w:asciiTheme="minorHAnsi" w:hAnsiTheme="minorHAnsi" w:cstheme="minorHAnsi"/>
          <w:sz w:val="20"/>
          <w:szCs w:val="20"/>
        </w:rPr>
        <w:t xml:space="preserve">МФЦ в Москве // Российское интернет-издание от 20.05.2011 [Электронный ресурс]. – 2011. – Режим доступа: </w:t>
      </w:r>
      <w:r w:rsidRPr="008956BF">
        <w:rPr>
          <w:rFonts w:asciiTheme="minorHAnsi" w:hAnsiTheme="minorHAnsi" w:cstheme="minorHAnsi"/>
          <w:sz w:val="20"/>
          <w:szCs w:val="20"/>
          <w:lang w:val="en-US"/>
        </w:rPr>
        <w:t>http</w:t>
      </w:r>
      <w:r w:rsidRPr="008956BF">
        <w:rPr>
          <w:rFonts w:asciiTheme="minorHAnsi" w:hAnsiTheme="minorHAnsi" w:cstheme="minorHAnsi"/>
          <w:sz w:val="20"/>
          <w:szCs w:val="20"/>
        </w:rPr>
        <w:t>//</w:t>
      </w:r>
      <w:r w:rsidRPr="008956BF">
        <w:rPr>
          <w:rFonts w:asciiTheme="minorHAnsi" w:hAnsiTheme="minorHAnsi" w:cstheme="minorHAnsi"/>
          <w:sz w:val="20"/>
          <w:szCs w:val="20"/>
          <w:lang w:val="en-US"/>
        </w:rPr>
        <w:t>www</w:t>
      </w:r>
      <w:r w:rsidRPr="008956BF">
        <w:rPr>
          <w:rFonts w:asciiTheme="minorHAnsi" w:hAnsiTheme="minorHAnsi" w:cstheme="minorHAnsi"/>
          <w:sz w:val="20"/>
          <w:szCs w:val="20"/>
        </w:rPr>
        <w:t>.</w:t>
      </w:r>
      <w:proofErr w:type="spellStart"/>
      <w:r w:rsidRPr="008956BF">
        <w:rPr>
          <w:rFonts w:asciiTheme="minorHAnsi" w:hAnsiTheme="minorHAnsi" w:cstheme="minorHAnsi"/>
          <w:sz w:val="20"/>
          <w:szCs w:val="20"/>
          <w:lang w:val="en-US"/>
        </w:rPr>
        <w:t>gazeta</w:t>
      </w:r>
      <w:proofErr w:type="spellEnd"/>
      <w:r w:rsidRPr="008956BF">
        <w:rPr>
          <w:rFonts w:asciiTheme="minorHAnsi" w:hAnsiTheme="minorHAnsi" w:cstheme="minorHAnsi"/>
          <w:sz w:val="20"/>
          <w:szCs w:val="20"/>
        </w:rPr>
        <w:t>.</w:t>
      </w:r>
      <w:proofErr w:type="spellStart"/>
      <w:r w:rsidRPr="008956BF">
        <w:rPr>
          <w:rFonts w:asciiTheme="minorHAnsi" w:hAnsiTheme="minorHAnsi" w:cstheme="minorHAnsi"/>
          <w:sz w:val="20"/>
          <w:szCs w:val="20"/>
          <w:lang w:val="en-US"/>
        </w:rPr>
        <w:t>ru</w:t>
      </w:r>
      <w:proofErr w:type="spellEnd"/>
      <w:r w:rsidRPr="008956BF">
        <w:rPr>
          <w:rFonts w:asciiTheme="minorHAnsi" w:hAnsiTheme="minorHAnsi" w:cstheme="minorHAnsi"/>
          <w:sz w:val="20"/>
          <w:szCs w:val="20"/>
        </w:rPr>
        <w:t>/</w:t>
      </w:r>
      <w:r w:rsidRPr="008956BF">
        <w:rPr>
          <w:rFonts w:asciiTheme="minorHAnsi" w:hAnsiTheme="minorHAnsi" w:cstheme="minorHAnsi"/>
          <w:sz w:val="20"/>
          <w:szCs w:val="20"/>
          <w:lang w:val="en-US"/>
        </w:rPr>
        <w:t>financial</w:t>
      </w:r>
    </w:p>
    <w:p w:rsidR="008956BF" w:rsidRPr="008956BF" w:rsidRDefault="008956BF" w:rsidP="008956BF">
      <w:pPr>
        <w:pStyle w:val="af0"/>
        <w:rPr>
          <w:rFonts w:asciiTheme="minorHAnsi" w:hAnsiTheme="minorHAnsi" w:cstheme="minorHAnsi"/>
        </w:rPr>
      </w:pPr>
    </w:p>
  </w:footnote>
  <w:footnote w:id="4">
    <w:p w:rsidR="008956BF" w:rsidRPr="008956BF" w:rsidRDefault="008956BF" w:rsidP="008956BF">
      <w:pPr>
        <w:pStyle w:val="af3"/>
        <w:spacing w:before="0" w:beforeAutospacing="0" w:after="0" w:afterAutospacing="0"/>
        <w:jc w:val="both"/>
        <w:rPr>
          <w:rFonts w:asciiTheme="minorHAnsi" w:hAnsiTheme="minorHAnsi" w:cstheme="minorHAnsi"/>
          <w:sz w:val="20"/>
          <w:szCs w:val="20"/>
        </w:rPr>
      </w:pPr>
      <w:r>
        <w:rPr>
          <w:rStyle w:val="af2"/>
        </w:rPr>
        <w:footnoteRef/>
      </w:r>
      <w:r>
        <w:t xml:space="preserve">  </w:t>
      </w:r>
      <w:r w:rsidRPr="008956BF">
        <w:rPr>
          <w:rFonts w:asciiTheme="minorHAnsi" w:hAnsiTheme="minorHAnsi" w:cstheme="minorHAnsi"/>
          <w:sz w:val="20"/>
          <w:szCs w:val="20"/>
        </w:rPr>
        <w:t>Алексеев В.Н., Ермилов В.Г. Инвестиционный климат Москвы: отдельные аспекты // Финансы и кредит. – 2010. - № 13. – С.2-6</w:t>
      </w:r>
    </w:p>
    <w:p w:rsidR="008956BF" w:rsidRPr="004C7518" w:rsidRDefault="008956BF" w:rsidP="004C7518">
      <w:pPr>
        <w:pStyle w:val="af3"/>
        <w:spacing w:before="0" w:beforeAutospacing="0" w:after="0" w:afterAutospacing="0" w:line="360" w:lineRule="auto"/>
        <w:jc w:val="both"/>
        <w:rPr>
          <w:rFonts w:asciiTheme="minorHAnsi" w:hAnsiTheme="minorHAnsi" w:cstheme="minorHAnsi"/>
          <w:sz w:val="20"/>
          <w:szCs w:val="20"/>
        </w:rPr>
      </w:pPr>
    </w:p>
    <w:p w:rsidR="008956BF" w:rsidRDefault="008956BF">
      <w:pPr>
        <w:pStyle w:val="af0"/>
      </w:pPr>
    </w:p>
  </w:footnote>
  <w:footnote w:id="5">
    <w:p w:rsidR="008956BF" w:rsidRPr="008956BF" w:rsidRDefault="008956BF">
      <w:pPr>
        <w:pStyle w:val="af0"/>
        <w:rPr>
          <w:rFonts w:asciiTheme="minorHAnsi" w:hAnsiTheme="minorHAnsi" w:cstheme="minorHAnsi"/>
        </w:rPr>
      </w:pPr>
      <w:r>
        <w:rPr>
          <w:rStyle w:val="af2"/>
        </w:rPr>
        <w:footnoteRef/>
      </w:r>
      <w:r>
        <w:t xml:space="preserve">  См. </w:t>
      </w:r>
      <w:r w:rsidRPr="008956BF">
        <w:rPr>
          <w:rFonts w:asciiTheme="minorHAnsi" w:hAnsiTheme="minorHAnsi" w:cstheme="minorHAnsi"/>
        </w:rPr>
        <w:t>Алексеев В.Н., Ермилов В.Г., Ильин В.В. Инвестиционный климат Москвы // Вестник МГУУ – 2009. – № 1.</w:t>
      </w:r>
    </w:p>
  </w:footnote>
  <w:footnote w:id="6">
    <w:p w:rsidR="008956BF" w:rsidRDefault="008956BF" w:rsidP="00285134">
      <w:pPr>
        <w:pStyle w:val="af0"/>
      </w:pPr>
      <w:r>
        <w:rPr>
          <w:rStyle w:val="af2"/>
        </w:rPr>
        <w:footnoteRef/>
      </w:r>
      <w:r>
        <w:t xml:space="preserve"> По отчету всемирного банка – «Ведение бизнеса в 2011 году»</w:t>
      </w:r>
    </w:p>
  </w:footnote>
  <w:footnote w:id="7">
    <w:p w:rsidR="008956BF" w:rsidRPr="008956BF" w:rsidRDefault="008956BF" w:rsidP="003D3EB1">
      <w:pPr>
        <w:pStyle w:val="af3"/>
        <w:spacing w:before="0" w:beforeAutospacing="0" w:after="0" w:afterAutospacing="0"/>
        <w:jc w:val="both"/>
        <w:rPr>
          <w:rFonts w:asciiTheme="minorHAnsi" w:hAnsiTheme="minorHAnsi" w:cstheme="minorHAnsi"/>
        </w:rPr>
      </w:pPr>
      <w:r>
        <w:rPr>
          <w:rStyle w:val="af2"/>
        </w:rPr>
        <w:footnoteRef/>
      </w:r>
      <w:r w:rsidRPr="008956BF">
        <w:t xml:space="preserve"> </w:t>
      </w:r>
      <w:r w:rsidRPr="008956BF">
        <w:rPr>
          <w:rFonts w:asciiTheme="minorHAnsi" w:eastAsiaTheme="minorHAnsi" w:hAnsiTheme="minorHAnsi" w:cstheme="minorHAnsi"/>
          <w:sz w:val="20"/>
          <w:szCs w:val="20"/>
        </w:rPr>
        <w:t>«</w:t>
      </w:r>
      <w:r w:rsidRPr="008956BF">
        <w:rPr>
          <w:rFonts w:asciiTheme="minorHAnsi" w:hAnsiTheme="minorHAnsi" w:cstheme="minorHAnsi"/>
          <w:sz w:val="20"/>
          <w:szCs w:val="20"/>
        </w:rPr>
        <w:t>Рейтинг Международных финансовых центров 2010-2011 / Информационное агентство «</w:t>
      </w:r>
      <w:r w:rsidRPr="008956BF">
        <w:rPr>
          <w:rFonts w:asciiTheme="minorHAnsi" w:hAnsiTheme="minorHAnsi" w:cstheme="minorHAnsi"/>
          <w:sz w:val="20"/>
          <w:szCs w:val="20"/>
          <w:lang w:val="en-US"/>
        </w:rPr>
        <w:t>Z</w:t>
      </w:r>
      <w:r w:rsidRPr="008956BF">
        <w:rPr>
          <w:rFonts w:asciiTheme="minorHAnsi" w:hAnsiTheme="minorHAnsi" w:cstheme="minorHAnsi"/>
          <w:sz w:val="20"/>
          <w:szCs w:val="20"/>
        </w:rPr>
        <w:t>/</w:t>
      </w:r>
      <w:r w:rsidRPr="008956BF">
        <w:rPr>
          <w:rFonts w:asciiTheme="minorHAnsi" w:hAnsiTheme="minorHAnsi" w:cstheme="minorHAnsi"/>
          <w:sz w:val="20"/>
          <w:szCs w:val="20"/>
          <w:lang w:val="en-US"/>
        </w:rPr>
        <w:t>Yen</w:t>
      </w:r>
      <w:r w:rsidRPr="008956BF">
        <w:rPr>
          <w:rFonts w:asciiTheme="minorHAnsi" w:hAnsiTheme="minorHAnsi" w:cstheme="minorHAnsi"/>
          <w:sz w:val="20"/>
          <w:szCs w:val="20"/>
        </w:rPr>
        <w:t>» [Электронный ресурс]. – 2010. – Режим доступа: http://www.zyen.com/knowledge.</w:t>
      </w:r>
    </w:p>
  </w:footnote>
  <w:footnote w:id="8">
    <w:p w:rsidR="008956BF" w:rsidRPr="008956BF" w:rsidRDefault="008956BF" w:rsidP="003D3EB1">
      <w:pPr>
        <w:pStyle w:val="af0"/>
        <w:ind w:firstLine="0"/>
        <w:rPr>
          <w:rFonts w:asciiTheme="minorHAnsi" w:hAnsiTheme="minorHAnsi" w:cstheme="minorHAnsi"/>
        </w:rPr>
      </w:pPr>
      <w:r>
        <w:rPr>
          <w:rStyle w:val="af2"/>
        </w:rPr>
        <w:footnoteRef/>
      </w:r>
      <w:r>
        <w:t xml:space="preserve"> </w:t>
      </w:r>
      <w:r w:rsidRPr="008956BF">
        <w:rPr>
          <w:rFonts w:asciiTheme="minorHAnsi" w:eastAsiaTheme="minorHAnsi" w:hAnsiTheme="minorHAnsi" w:cstheme="minorHAnsi"/>
          <w:bCs/>
        </w:rPr>
        <w:t xml:space="preserve">Исследование состояния и перспектив развития кластера финансовых услуг в городе Москве / М. </w:t>
      </w:r>
      <w:proofErr w:type="spellStart"/>
      <w:r w:rsidRPr="008956BF">
        <w:rPr>
          <w:rFonts w:asciiTheme="minorHAnsi" w:eastAsiaTheme="minorHAnsi" w:hAnsiTheme="minorHAnsi" w:cstheme="minorHAnsi"/>
          <w:bCs/>
        </w:rPr>
        <w:t>Еферин</w:t>
      </w:r>
      <w:proofErr w:type="spellEnd"/>
      <w:r w:rsidRPr="008956BF">
        <w:rPr>
          <w:rFonts w:asciiTheme="minorHAnsi" w:eastAsiaTheme="minorHAnsi" w:hAnsiTheme="minorHAnsi" w:cstheme="minorHAnsi"/>
          <w:bCs/>
        </w:rPr>
        <w:t xml:space="preserve"> // </w:t>
      </w:r>
      <w:proofErr w:type="spellStart"/>
      <w:r w:rsidRPr="008956BF">
        <w:rPr>
          <w:rFonts w:asciiTheme="minorHAnsi" w:eastAsiaTheme="minorHAnsi" w:hAnsiTheme="minorHAnsi" w:cstheme="minorHAnsi"/>
          <w:bCs/>
        </w:rPr>
        <w:t>Мосфин</w:t>
      </w:r>
      <w:proofErr w:type="spellEnd"/>
      <w:r w:rsidRPr="008956BF">
        <w:rPr>
          <w:rFonts w:asciiTheme="minorHAnsi" w:eastAsiaTheme="minorHAnsi" w:hAnsiTheme="minorHAnsi" w:cstheme="minorHAnsi"/>
          <w:bCs/>
        </w:rPr>
        <w:t xml:space="preserve"> Агентство. -  2009. – октябрь</w:t>
      </w:r>
    </w:p>
  </w:footnote>
  <w:footnote w:id="9">
    <w:p w:rsidR="008956BF" w:rsidRPr="008956BF" w:rsidRDefault="008956BF" w:rsidP="008956BF">
      <w:pPr>
        <w:pStyle w:val="af0"/>
        <w:tabs>
          <w:tab w:val="left" w:pos="567"/>
        </w:tabs>
        <w:autoSpaceDE w:val="0"/>
        <w:autoSpaceDN w:val="0"/>
        <w:adjustRightInd w:val="0"/>
        <w:ind w:left="284" w:firstLine="0"/>
        <w:jc w:val="left"/>
        <w:rPr>
          <w:rFonts w:asciiTheme="minorHAnsi" w:hAnsiTheme="minorHAnsi" w:cstheme="minorHAnsi"/>
        </w:rPr>
      </w:pPr>
      <w:r w:rsidRPr="006367D2">
        <w:rPr>
          <w:rStyle w:val="af2"/>
          <w:rFonts w:asciiTheme="minorHAnsi" w:hAnsiTheme="minorHAnsi" w:cstheme="minorHAnsi"/>
        </w:rPr>
        <w:footnoteRef/>
      </w:r>
      <w:r w:rsidRPr="006367D2">
        <w:rPr>
          <w:rFonts w:asciiTheme="minorHAnsi" w:hAnsiTheme="minorHAnsi" w:cstheme="minorHAnsi"/>
        </w:rPr>
        <w:t xml:space="preserve"> </w:t>
      </w:r>
      <w:r w:rsidRPr="008956BF">
        <w:rPr>
          <w:rFonts w:asciiTheme="minorHAnsi" w:eastAsiaTheme="minorHAnsi" w:hAnsiTheme="minorHAnsi" w:cstheme="minorHAnsi"/>
          <w:bCs/>
        </w:rPr>
        <w:t xml:space="preserve">Проект Закона «О бюджете города Москвы на 2012 год и плановый период 2013-2014 года» // </w:t>
      </w:r>
      <w:r w:rsidRPr="008956BF">
        <w:rPr>
          <w:rFonts w:asciiTheme="minorHAnsi" w:hAnsiTheme="minorHAnsi" w:cstheme="minorHAnsi"/>
        </w:rPr>
        <w:t xml:space="preserve">Официальный сервер Правительства Москвы [Электронный ресурс]. – 2011. – Режим доступа: </w:t>
      </w:r>
      <w:r w:rsidRPr="008956BF">
        <w:rPr>
          <w:rFonts w:asciiTheme="minorHAnsi" w:hAnsiTheme="minorHAnsi" w:cstheme="minorHAnsi"/>
          <w:lang w:val="en-US"/>
        </w:rPr>
        <w:t>http</w:t>
      </w:r>
      <w:r w:rsidRPr="008956BF">
        <w:rPr>
          <w:rFonts w:asciiTheme="minorHAnsi" w:hAnsiTheme="minorHAnsi" w:cstheme="minorHAnsi"/>
        </w:rPr>
        <w:t>://</w:t>
      </w:r>
      <w:r w:rsidRPr="008956BF">
        <w:rPr>
          <w:rFonts w:asciiTheme="minorHAnsi" w:hAnsiTheme="minorHAnsi" w:cstheme="minorHAnsi"/>
          <w:lang w:val="en-US"/>
        </w:rPr>
        <w:t>www</w:t>
      </w:r>
      <w:r w:rsidRPr="008956BF">
        <w:rPr>
          <w:rFonts w:asciiTheme="minorHAnsi" w:hAnsiTheme="minorHAnsi" w:cstheme="minorHAnsi"/>
        </w:rPr>
        <w:t>.</w:t>
      </w:r>
      <w:proofErr w:type="spellStart"/>
      <w:r w:rsidRPr="008956BF">
        <w:rPr>
          <w:rFonts w:asciiTheme="minorHAnsi" w:hAnsiTheme="minorHAnsi" w:cstheme="minorHAnsi"/>
          <w:lang w:val="en-US"/>
        </w:rPr>
        <w:t>mos</w:t>
      </w:r>
      <w:proofErr w:type="spellEnd"/>
      <w:r w:rsidRPr="008956BF">
        <w:rPr>
          <w:rFonts w:asciiTheme="minorHAnsi" w:hAnsiTheme="minorHAnsi" w:cstheme="minorHAnsi"/>
        </w:rPr>
        <w:t>.</w:t>
      </w:r>
      <w:proofErr w:type="spellStart"/>
      <w:r w:rsidRPr="008956BF">
        <w:rPr>
          <w:rFonts w:asciiTheme="minorHAnsi" w:hAnsiTheme="minorHAnsi" w:cstheme="minorHAnsi"/>
          <w:lang w:val="en-US"/>
        </w:rPr>
        <w:t>ru</w:t>
      </w:r>
      <w:proofErr w:type="spellEnd"/>
    </w:p>
    <w:p w:rsidR="008956BF" w:rsidRDefault="008956BF">
      <w:pPr>
        <w:pStyle w:val="af0"/>
      </w:pPr>
    </w:p>
  </w:footnote>
  <w:footnote w:id="10">
    <w:p w:rsidR="008956BF" w:rsidRPr="00B14227" w:rsidRDefault="008956BF">
      <w:pPr>
        <w:pStyle w:val="af0"/>
        <w:rPr>
          <w:rFonts w:asciiTheme="minorHAnsi" w:hAnsiTheme="minorHAnsi" w:cstheme="minorHAnsi"/>
        </w:rPr>
      </w:pPr>
      <w:r>
        <w:rPr>
          <w:rStyle w:val="af2"/>
        </w:rPr>
        <w:footnoteRef/>
      </w:r>
      <w:r>
        <w:t xml:space="preserve"> См. </w:t>
      </w:r>
      <w:r>
        <w:rPr>
          <w:rFonts w:asciiTheme="minorHAnsi" w:hAnsiTheme="minorHAnsi" w:cstheme="minorHAnsi"/>
        </w:rPr>
        <w:t>Налоговый</w:t>
      </w:r>
      <w:r w:rsidRPr="00B14227">
        <w:rPr>
          <w:rFonts w:asciiTheme="minorHAnsi" w:hAnsiTheme="minorHAnsi" w:cstheme="minorHAnsi"/>
        </w:rPr>
        <w:t xml:space="preserve"> кодекс Российской Фед</w:t>
      </w:r>
      <w:r>
        <w:rPr>
          <w:rFonts w:asciiTheme="minorHAnsi" w:hAnsiTheme="minorHAnsi" w:cstheme="minorHAnsi"/>
        </w:rPr>
        <w:t>ерации.</w:t>
      </w:r>
    </w:p>
  </w:footnote>
  <w:footnote w:id="11">
    <w:p w:rsidR="008956BF" w:rsidRDefault="008956BF">
      <w:pPr>
        <w:pStyle w:val="af0"/>
      </w:pPr>
      <w:r>
        <w:rPr>
          <w:rStyle w:val="af2"/>
        </w:rPr>
        <w:footnoteRef/>
      </w:r>
      <w:r>
        <w:t xml:space="preserve"> См. </w:t>
      </w:r>
      <w:r w:rsidRPr="008956BF">
        <w:t xml:space="preserve">Инвестиционный климат и международный финансовый центр в Москве: тенденции и перспективы: Монография / </w:t>
      </w:r>
      <w:proofErr w:type="gramStart"/>
      <w:r w:rsidRPr="008956BF">
        <w:t>под</w:t>
      </w:r>
      <w:proofErr w:type="gramEnd"/>
      <w:r w:rsidRPr="008956BF">
        <w:t>. Ред. В.Н. Алексеева В.В. Ильина. – М.: ИНФРА-М,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BF" w:rsidRPr="001C7682" w:rsidRDefault="008956BF" w:rsidP="001C7682">
    <w:pPr>
      <w:pStyle w:val="af5"/>
      <w:jc w:val="center"/>
      <w:rPr>
        <w:rFonts w:ascii="Times New Roman" w:hAnsi="Times New Roman"/>
        <w:sz w:val="52"/>
        <w:szCs w:val="52"/>
      </w:rPr>
    </w:pPr>
  </w:p>
  <w:p w:rsidR="008956BF" w:rsidRDefault="008956B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BF" w:rsidRPr="001C7682" w:rsidRDefault="008956BF" w:rsidP="001C7682">
    <w:pPr>
      <w:pStyle w:val="af5"/>
      <w:jc w:val="center"/>
      <w:rPr>
        <w:rFonts w:ascii="Times New Roman" w:hAnsi="Times New Roman"/>
        <w:sz w:val="52"/>
        <w:szCs w:val="52"/>
      </w:rPr>
    </w:pPr>
    <w:r w:rsidRPr="001C7682">
      <w:rPr>
        <w:rFonts w:ascii="Times New Roman" w:hAnsi="Times New Roman"/>
        <w:sz w:val="52"/>
        <w:szCs w:val="52"/>
      </w:rPr>
      <w:t>«Будущее экономики - 2011»</w:t>
    </w:r>
  </w:p>
  <w:p w:rsidR="008956BF" w:rsidRDefault="008956B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2E6"/>
    <w:multiLevelType w:val="hybridMultilevel"/>
    <w:tmpl w:val="7F8EEC88"/>
    <w:lvl w:ilvl="0" w:tplc="A66049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4B37EB"/>
    <w:multiLevelType w:val="hybridMultilevel"/>
    <w:tmpl w:val="B1E66C08"/>
    <w:lvl w:ilvl="0" w:tplc="B02E7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18154A"/>
    <w:multiLevelType w:val="hybridMultilevel"/>
    <w:tmpl w:val="DC60C71A"/>
    <w:lvl w:ilvl="0" w:tplc="769C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AF1A97"/>
    <w:multiLevelType w:val="hybridMultilevel"/>
    <w:tmpl w:val="7F8EEC88"/>
    <w:lvl w:ilvl="0" w:tplc="A66049A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176F26"/>
    <w:multiLevelType w:val="hybridMultilevel"/>
    <w:tmpl w:val="38660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DC6896"/>
    <w:multiLevelType w:val="multilevel"/>
    <w:tmpl w:val="B6E0659A"/>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12A27B2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14C86EDF"/>
    <w:multiLevelType w:val="hybridMultilevel"/>
    <w:tmpl w:val="4B2E8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60759D"/>
    <w:multiLevelType w:val="multilevel"/>
    <w:tmpl w:val="85D22EC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ascii="Calibri" w:eastAsia="Calibri" w:hAnsi="Calibri" w:cs="Times New Roman" w:hint="default"/>
        <w:b/>
        <w:sz w:val="22"/>
      </w:rPr>
    </w:lvl>
    <w:lvl w:ilvl="2">
      <w:start w:val="1"/>
      <w:numFmt w:val="decimal"/>
      <w:isLgl/>
      <w:lvlText w:val="%1.%2.%3"/>
      <w:lvlJc w:val="left"/>
      <w:pPr>
        <w:ind w:left="2149" w:hanging="720"/>
      </w:pPr>
      <w:rPr>
        <w:rFonts w:ascii="Calibri" w:eastAsia="Calibri" w:hAnsi="Calibri" w:cs="Times New Roman" w:hint="default"/>
        <w:b/>
        <w:sz w:val="22"/>
      </w:rPr>
    </w:lvl>
    <w:lvl w:ilvl="3">
      <w:start w:val="1"/>
      <w:numFmt w:val="decimal"/>
      <w:isLgl/>
      <w:lvlText w:val="%1.%2.%3.%4"/>
      <w:lvlJc w:val="left"/>
      <w:pPr>
        <w:ind w:left="2509" w:hanging="720"/>
      </w:pPr>
      <w:rPr>
        <w:rFonts w:ascii="Calibri" w:eastAsia="Calibri" w:hAnsi="Calibri" w:cs="Times New Roman" w:hint="default"/>
        <w:b/>
        <w:sz w:val="22"/>
      </w:rPr>
    </w:lvl>
    <w:lvl w:ilvl="4">
      <w:start w:val="1"/>
      <w:numFmt w:val="decimal"/>
      <w:isLgl/>
      <w:lvlText w:val="%1.%2.%3.%4.%5"/>
      <w:lvlJc w:val="left"/>
      <w:pPr>
        <w:ind w:left="3229" w:hanging="1080"/>
      </w:pPr>
      <w:rPr>
        <w:rFonts w:ascii="Calibri" w:eastAsia="Calibri" w:hAnsi="Calibri" w:cs="Times New Roman" w:hint="default"/>
        <w:b/>
        <w:sz w:val="22"/>
      </w:rPr>
    </w:lvl>
    <w:lvl w:ilvl="5">
      <w:start w:val="1"/>
      <w:numFmt w:val="decimal"/>
      <w:isLgl/>
      <w:lvlText w:val="%1.%2.%3.%4.%5.%6"/>
      <w:lvlJc w:val="left"/>
      <w:pPr>
        <w:ind w:left="3589" w:hanging="1080"/>
      </w:pPr>
      <w:rPr>
        <w:rFonts w:ascii="Calibri" w:eastAsia="Calibri" w:hAnsi="Calibri" w:cs="Times New Roman" w:hint="default"/>
        <w:b/>
        <w:sz w:val="22"/>
      </w:rPr>
    </w:lvl>
    <w:lvl w:ilvl="6">
      <w:start w:val="1"/>
      <w:numFmt w:val="decimal"/>
      <w:isLgl/>
      <w:lvlText w:val="%1.%2.%3.%4.%5.%6.%7"/>
      <w:lvlJc w:val="left"/>
      <w:pPr>
        <w:ind w:left="4309" w:hanging="1440"/>
      </w:pPr>
      <w:rPr>
        <w:rFonts w:ascii="Calibri" w:eastAsia="Calibri" w:hAnsi="Calibri" w:cs="Times New Roman" w:hint="default"/>
        <w:b/>
        <w:sz w:val="22"/>
      </w:rPr>
    </w:lvl>
    <w:lvl w:ilvl="7">
      <w:start w:val="1"/>
      <w:numFmt w:val="decimal"/>
      <w:isLgl/>
      <w:lvlText w:val="%1.%2.%3.%4.%5.%6.%7.%8"/>
      <w:lvlJc w:val="left"/>
      <w:pPr>
        <w:ind w:left="4669" w:hanging="1440"/>
      </w:pPr>
      <w:rPr>
        <w:rFonts w:ascii="Calibri" w:eastAsia="Calibri" w:hAnsi="Calibri" w:cs="Times New Roman" w:hint="default"/>
        <w:b/>
        <w:sz w:val="22"/>
      </w:rPr>
    </w:lvl>
    <w:lvl w:ilvl="8">
      <w:start w:val="1"/>
      <w:numFmt w:val="decimal"/>
      <w:isLgl/>
      <w:lvlText w:val="%1.%2.%3.%4.%5.%6.%7.%8.%9"/>
      <w:lvlJc w:val="left"/>
      <w:pPr>
        <w:ind w:left="5389" w:hanging="1800"/>
      </w:pPr>
      <w:rPr>
        <w:rFonts w:ascii="Calibri" w:eastAsia="Calibri" w:hAnsi="Calibri" w:cs="Times New Roman" w:hint="default"/>
        <w:b/>
        <w:sz w:val="22"/>
      </w:rPr>
    </w:lvl>
  </w:abstractNum>
  <w:abstractNum w:abstractNumId="9">
    <w:nsid w:val="1B814C24"/>
    <w:multiLevelType w:val="hybridMultilevel"/>
    <w:tmpl w:val="A7526F7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17E27FA"/>
    <w:multiLevelType w:val="hybridMultilevel"/>
    <w:tmpl w:val="BFDCCC8A"/>
    <w:lvl w:ilvl="0" w:tplc="4A5869B2">
      <w:start w:val="1"/>
      <w:numFmt w:val="bullet"/>
      <w:lvlText w:val=""/>
      <w:lvlJc w:val="left"/>
      <w:pPr>
        <w:tabs>
          <w:tab w:val="num" w:pos="720"/>
        </w:tabs>
        <w:ind w:left="720" w:hanging="360"/>
      </w:pPr>
      <w:rPr>
        <w:rFonts w:ascii="Wingdings" w:hAnsi="Wingdings" w:hint="default"/>
      </w:rPr>
    </w:lvl>
    <w:lvl w:ilvl="1" w:tplc="6CA2E1FC" w:tentative="1">
      <w:start w:val="1"/>
      <w:numFmt w:val="bullet"/>
      <w:lvlText w:val=""/>
      <w:lvlJc w:val="left"/>
      <w:pPr>
        <w:tabs>
          <w:tab w:val="num" w:pos="1440"/>
        </w:tabs>
        <w:ind w:left="1440" w:hanging="360"/>
      </w:pPr>
      <w:rPr>
        <w:rFonts w:ascii="Wingdings" w:hAnsi="Wingdings" w:hint="default"/>
      </w:rPr>
    </w:lvl>
    <w:lvl w:ilvl="2" w:tplc="1F4E72C8" w:tentative="1">
      <w:start w:val="1"/>
      <w:numFmt w:val="bullet"/>
      <w:lvlText w:val=""/>
      <w:lvlJc w:val="left"/>
      <w:pPr>
        <w:tabs>
          <w:tab w:val="num" w:pos="2160"/>
        </w:tabs>
        <w:ind w:left="2160" w:hanging="360"/>
      </w:pPr>
      <w:rPr>
        <w:rFonts w:ascii="Wingdings" w:hAnsi="Wingdings" w:hint="default"/>
      </w:rPr>
    </w:lvl>
    <w:lvl w:ilvl="3" w:tplc="FAF2997E" w:tentative="1">
      <w:start w:val="1"/>
      <w:numFmt w:val="bullet"/>
      <w:lvlText w:val=""/>
      <w:lvlJc w:val="left"/>
      <w:pPr>
        <w:tabs>
          <w:tab w:val="num" w:pos="2880"/>
        </w:tabs>
        <w:ind w:left="2880" w:hanging="360"/>
      </w:pPr>
      <w:rPr>
        <w:rFonts w:ascii="Wingdings" w:hAnsi="Wingdings" w:hint="default"/>
      </w:rPr>
    </w:lvl>
    <w:lvl w:ilvl="4" w:tplc="1B060D04" w:tentative="1">
      <w:start w:val="1"/>
      <w:numFmt w:val="bullet"/>
      <w:lvlText w:val=""/>
      <w:lvlJc w:val="left"/>
      <w:pPr>
        <w:tabs>
          <w:tab w:val="num" w:pos="3600"/>
        </w:tabs>
        <w:ind w:left="3600" w:hanging="360"/>
      </w:pPr>
      <w:rPr>
        <w:rFonts w:ascii="Wingdings" w:hAnsi="Wingdings" w:hint="default"/>
      </w:rPr>
    </w:lvl>
    <w:lvl w:ilvl="5" w:tplc="B270F180" w:tentative="1">
      <w:start w:val="1"/>
      <w:numFmt w:val="bullet"/>
      <w:lvlText w:val=""/>
      <w:lvlJc w:val="left"/>
      <w:pPr>
        <w:tabs>
          <w:tab w:val="num" w:pos="4320"/>
        </w:tabs>
        <w:ind w:left="4320" w:hanging="360"/>
      </w:pPr>
      <w:rPr>
        <w:rFonts w:ascii="Wingdings" w:hAnsi="Wingdings" w:hint="default"/>
      </w:rPr>
    </w:lvl>
    <w:lvl w:ilvl="6" w:tplc="4B12587E" w:tentative="1">
      <w:start w:val="1"/>
      <w:numFmt w:val="bullet"/>
      <w:lvlText w:val=""/>
      <w:lvlJc w:val="left"/>
      <w:pPr>
        <w:tabs>
          <w:tab w:val="num" w:pos="5040"/>
        </w:tabs>
        <w:ind w:left="5040" w:hanging="360"/>
      </w:pPr>
      <w:rPr>
        <w:rFonts w:ascii="Wingdings" w:hAnsi="Wingdings" w:hint="default"/>
      </w:rPr>
    </w:lvl>
    <w:lvl w:ilvl="7" w:tplc="2FC62E4E" w:tentative="1">
      <w:start w:val="1"/>
      <w:numFmt w:val="bullet"/>
      <w:lvlText w:val=""/>
      <w:lvlJc w:val="left"/>
      <w:pPr>
        <w:tabs>
          <w:tab w:val="num" w:pos="5760"/>
        </w:tabs>
        <w:ind w:left="5760" w:hanging="360"/>
      </w:pPr>
      <w:rPr>
        <w:rFonts w:ascii="Wingdings" w:hAnsi="Wingdings" w:hint="default"/>
      </w:rPr>
    </w:lvl>
    <w:lvl w:ilvl="8" w:tplc="AC968ACA" w:tentative="1">
      <w:start w:val="1"/>
      <w:numFmt w:val="bullet"/>
      <w:lvlText w:val=""/>
      <w:lvlJc w:val="left"/>
      <w:pPr>
        <w:tabs>
          <w:tab w:val="num" w:pos="6480"/>
        </w:tabs>
        <w:ind w:left="6480" w:hanging="360"/>
      </w:pPr>
      <w:rPr>
        <w:rFonts w:ascii="Wingdings" w:hAnsi="Wingdings" w:hint="default"/>
      </w:rPr>
    </w:lvl>
  </w:abstractNum>
  <w:abstractNum w:abstractNumId="11">
    <w:nsid w:val="35456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7B2DEA"/>
    <w:multiLevelType w:val="hybridMultilevel"/>
    <w:tmpl w:val="2CC2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E27874"/>
    <w:multiLevelType w:val="hybridMultilevel"/>
    <w:tmpl w:val="FD66F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AE0657F"/>
    <w:multiLevelType w:val="hybridMultilevel"/>
    <w:tmpl w:val="7E089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ED2343"/>
    <w:multiLevelType w:val="hybridMultilevel"/>
    <w:tmpl w:val="142425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A67C88"/>
    <w:multiLevelType w:val="multilevel"/>
    <w:tmpl w:val="ED1E2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31170D0"/>
    <w:multiLevelType w:val="hybridMultilevel"/>
    <w:tmpl w:val="4EB02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69D1F37"/>
    <w:multiLevelType w:val="hybridMultilevel"/>
    <w:tmpl w:val="523A04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E5B07C6"/>
    <w:multiLevelType w:val="multilevel"/>
    <w:tmpl w:val="500C2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0F72EF8"/>
    <w:multiLevelType w:val="hybridMultilevel"/>
    <w:tmpl w:val="28ACBC4A"/>
    <w:lvl w:ilvl="0" w:tplc="18CA47E8">
      <w:start w:val="1"/>
      <w:numFmt w:val="bullet"/>
      <w:lvlText w:val=""/>
      <w:lvlJc w:val="left"/>
      <w:pPr>
        <w:tabs>
          <w:tab w:val="num" w:pos="720"/>
        </w:tabs>
        <w:ind w:left="720" w:hanging="360"/>
      </w:pPr>
      <w:rPr>
        <w:rFonts w:ascii="Wingdings" w:hAnsi="Wingdings" w:hint="default"/>
      </w:rPr>
    </w:lvl>
    <w:lvl w:ilvl="1" w:tplc="F31AD25C" w:tentative="1">
      <w:start w:val="1"/>
      <w:numFmt w:val="bullet"/>
      <w:lvlText w:val=""/>
      <w:lvlJc w:val="left"/>
      <w:pPr>
        <w:tabs>
          <w:tab w:val="num" w:pos="1440"/>
        </w:tabs>
        <w:ind w:left="1440" w:hanging="360"/>
      </w:pPr>
      <w:rPr>
        <w:rFonts w:ascii="Wingdings" w:hAnsi="Wingdings" w:hint="default"/>
      </w:rPr>
    </w:lvl>
    <w:lvl w:ilvl="2" w:tplc="AF02767A" w:tentative="1">
      <w:start w:val="1"/>
      <w:numFmt w:val="bullet"/>
      <w:lvlText w:val=""/>
      <w:lvlJc w:val="left"/>
      <w:pPr>
        <w:tabs>
          <w:tab w:val="num" w:pos="2160"/>
        </w:tabs>
        <w:ind w:left="2160" w:hanging="360"/>
      </w:pPr>
      <w:rPr>
        <w:rFonts w:ascii="Wingdings" w:hAnsi="Wingdings" w:hint="default"/>
      </w:rPr>
    </w:lvl>
    <w:lvl w:ilvl="3" w:tplc="BD0AC0A4" w:tentative="1">
      <w:start w:val="1"/>
      <w:numFmt w:val="bullet"/>
      <w:lvlText w:val=""/>
      <w:lvlJc w:val="left"/>
      <w:pPr>
        <w:tabs>
          <w:tab w:val="num" w:pos="2880"/>
        </w:tabs>
        <w:ind w:left="2880" w:hanging="360"/>
      </w:pPr>
      <w:rPr>
        <w:rFonts w:ascii="Wingdings" w:hAnsi="Wingdings" w:hint="default"/>
      </w:rPr>
    </w:lvl>
    <w:lvl w:ilvl="4" w:tplc="EB9664E8" w:tentative="1">
      <w:start w:val="1"/>
      <w:numFmt w:val="bullet"/>
      <w:lvlText w:val=""/>
      <w:lvlJc w:val="left"/>
      <w:pPr>
        <w:tabs>
          <w:tab w:val="num" w:pos="3600"/>
        </w:tabs>
        <w:ind w:left="3600" w:hanging="360"/>
      </w:pPr>
      <w:rPr>
        <w:rFonts w:ascii="Wingdings" w:hAnsi="Wingdings" w:hint="default"/>
      </w:rPr>
    </w:lvl>
    <w:lvl w:ilvl="5" w:tplc="764EE88E" w:tentative="1">
      <w:start w:val="1"/>
      <w:numFmt w:val="bullet"/>
      <w:lvlText w:val=""/>
      <w:lvlJc w:val="left"/>
      <w:pPr>
        <w:tabs>
          <w:tab w:val="num" w:pos="4320"/>
        </w:tabs>
        <w:ind w:left="4320" w:hanging="360"/>
      </w:pPr>
      <w:rPr>
        <w:rFonts w:ascii="Wingdings" w:hAnsi="Wingdings" w:hint="default"/>
      </w:rPr>
    </w:lvl>
    <w:lvl w:ilvl="6" w:tplc="4932730A" w:tentative="1">
      <w:start w:val="1"/>
      <w:numFmt w:val="bullet"/>
      <w:lvlText w:val=""/>
      <w:lvlJc w:val="left"/>
      <w:pPr>
        <w:tabs>
          <w:tab w:val="num" w:pos="5040"/>
        </w:tabs>
        <w:ind w:left="5040" w:hanging="360"/>
      </w:pPr>
      <w:rPr>
        <w:rFonts w:ascii="Wingdings" w:hAnsi="Wingdings" w:hint="default"/>
      </w:rPr>
    </w:lvl>
    <w:lvl w:ilvl="7" w:tplc="D3C0E96C" w:tentative="1">
      <w:start w:val="1"/>
      <w:numFmt w:val="bullet"/>
      <w:lvlText w:val=""/>
      <w:lvlJc w:val="left"/>
      <w:pPr>
        <w:tabs>
          <w:tab w:val="num" w:pos="5760"/>
        </w:tabs>
        <w:ind w:left="5760" w:hanging="360"/>
      </w:pPr>
      <w:rPr>
        <w:rFonts w:ascii="Wingdings" w:hAnsi="Wingdings" w:hint="default"/>
      </w:rPr>
    </w:lvl>
    <w:lvl w:ilvl="8" w:tplc="7E840402" w:tentative="1">
      <w:start w:val="1"/>
      <w:numFmt w:val="bullet"/>
      <w:lvlText w:val=""/>
      <w:lvlJc w:val="left"/>
      <w:pPr>
        <w:tabs>
          <w:tab w:val="num" w:pos="6480"/>
        </w:tabs>
        <w:ind w:left="6480" w:hanging="360"/>
      </w:pPr>
      <w:rPr>
        <w:rFonts w:ascii="Wingdings" w:hAnsi="Wingdings" w:hint="default"/>
      </w:rPr>
    </w:lvl>
  </w:abstractNum>
  <w:abstractNum w:abstractNumId="21">
    <w:nsid w:val="61FD61D8"/>
    <w:multiLevelType w:val="multilevel"/>
    <w:tmpl w:val="9D5E99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387703C"/>
    <w:multiLevelType w:val="hybridMultilevel"/>
    <w:tmpl w:val="51FA4388"/>
    <w:lvl w:ilvl="0" w:tplc="C784BD5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DD3332"/>
    <w:multiLevelType w:val="hybridMultilevel"/>
    <w:tmpl w:val="B762B6C6"/>
    <w:lvl w:ilvl="0" w:tplc="5758587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76A2931"/>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CB06241"/>
    <w:multiLevelType w:val="multilevel"/>
    <w:tmpl w:val="02B2E8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FEC10A6"/>
    <w:multiLevelType w:val="hybridMultilevel"/>
    <w:tmpl w:val="B032EE8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70943C50"/>
    <w:multiLevelType w:val="multilevel"/>
    <w:tmpl w:val="52E0E3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2E7604C"/>
    <w:multiLevelType w:val="hybridMultilevel"/>
    <w:tmpl w:val="09569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30843FD"/>
    <w:multiLevelType w:val="hybridMultilevel"/>
    <w:tmpl w:val="12D6E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9F2389"/>
    <w:multiLevelType w:val="hybridMultilevel"/>
    <w:tmpl w:val="D160D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6490FB5"/>
    <w:multiLevelType w:val="multilevel"/>
    <w:tmpl w:val="888CF4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76B42F95"/>
    <w:multiLevelType w:val="multilevel"/>
    <w:tmpl w:val="6EEA9E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ABA00AE"/>
    <w:multiLevelType w:val="multilevel"/>
    <w:tmpl w:val="85D22EC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ascii="Calibri" w:eastAsia="Calibri" w:hAnsi="Calibri" w:cs="Times New Roman" w:hint="default"/>
        <w:b/>
        <w:sz w:val="22"/>
      </w:rPr>
    </w:lvl>
    <w:lvl w:ilvl="2">
      <w:start w:val="1"/>
      <w:numFmt w:val="decimal"/>
      <w:isLgl/>
      <w:lvlText w:val="%1.%2.%3"/>
      <w:lvlJc w:val="left"/>
      <w:pPr>
        <w:ind w:left="2149" w:hanging="720"/>
      </w:pPr>
      <w:rPr>
        <w:rFonts w:ascii="Calibri" w:eastAsia="Calibri" w:hAnsi="Calibri" w:cs="Times New Roman" w:hint="default"/>
        <w:b/>
        <w:sz w:val="22"/>
      </w:rPr>
    </w:lvl>
    <w:lvl w:ilvl="3">
      <w:start w:val="1"/>
      <w:numFmt w:val="decimal"/>
      <w:isLgl/>
      <w:lvlText w:val="%1.%2.%3.%4"/>
      <w:lvlJc w:val="left"/>
      <w:pPr>
        <w:ind w:left="2509" w:hanging="720"/>
      </w:pPr>
      <w:rPr>
        <w:rFonts w:ascii="Calibri" w:eastAsia="Calibri" w:hAnsi="Calibri" w:cs="Times New Roman" w:hint="default"/>
        <w:b/>
        <w:sz w:val="22"/>
      </w:rPr>
    </w:lvl>
    <w:lvl w:ilvl="4">
      <w:start w:val="1"/>
      <w:numFmt w:val="decimal"/>
      <w:isLgl/>
      <w:lvlText w:val="%1.%2.%3.%4.%5"/>
      <w:lvlJc w:val="left"/>
      <w:pPr>
        <w:ind w:left="3229" w:hanging="1080"/>
      </w:pPr>
      <w:rPr>
        <w:rFonts w:ascii="Calibri" w:eastAsia="Calibri" w:hAnsi="Calibri" w:cs="Times New Roman" w:hint="default"/>
        <w:b/>
        <w:sz w:val="22"/>
      </w:rPr>
    </w:lvl>
    <w:lvl w:ilvl="5">
      <w:start w:val="1"/>
      <w:numFmt w:val="decimal"/>
      <w:isLgl/>
      <w:lvlText w:val="%1.%2.%3.%4.%5.%6"/>
      <w:lvlJc w:val="left"/>
      <w:pPr>
        <w:ind w:left="3589" w:hanging="1080"/>
      </w:pPr>
      <w:rPr>
        <w:rFonts w:ascii="Calibri" w:eastAsia="Calibri" w:hAnsi="Calibri" w:cs="Times New Roman" w:hint="default"/>
        <w:b/>
        <w:sz w:val="22"/>
      </w:rPr>
    </w:lvl>
    <w:lvl w:ilvl="6">
      <w:start w:val="1"/>
      <w:numFmt w:val="decimal"/>
      <w:isLgl/>
      <w:lvlText w:val="%1.%2.%3.%4.%5.%6.%7"/>
      <w:lvlJc w:val="left"/>
      <w:pPr>
        <w:ind w:left="4309" w:hanging="1440"/>
      </w:pPr>
      <w:rPr>
        <w:rFonts w:ascii="Calibri" w:eastAsia="Calibri" w:hAnsi="Calibri" w:cs="Times New Roman" w:hint="default"/>
        <w:b/>
        <w:sz w:val="22"/>
      </w:rPr>
    </w:lvl>
    <w:lvl w:ilvl="7">
      <w:start w:val="1"/>
      <w:numFmt w:val="decimal"/>
      <w:isLgl/>
      <w:lvlText w:val="%1.%2.%3.%4.%5.%6.%7.%8"/>
      <w:lvlJc w:val="left"/>
      <w:pPr>
        <w:ind w:left="4669" w:hanging="1440"/>
      </w:pPr>
      <w:rPr>
        <w:rFonts w:ascii="Calibri" w:eastAsia="Calibri" w:hAnsi="Calibri" w:cs="Times New Roman" w:hint="default"/>
        <w:b/>
        <w:sz w:val="22"/>
      </w:rPr>
    </w:lvl>
    <w:lvl w:ilvl="8">
      <w:start w:val="1"/>
      <w:numFmt w:val="decimal"/>
      <w:isLgl/>
      <w:lvlText w:val="%1.%2.%3.%4.%5.%6.%7.%8.%9"/>
      <w:lvlJc w:val="left"/>
      <w:pPr>
        <w:ind w:left="5389" w:hanging="1800"/>
      </w:pPr>
      <w:rPr>
        <w:rFonts w:ascii="Calibri" w:eastAsia="Calibri" w:hAnsi="Calibri" w:cs="Times New Roman" w:hint="default"/>
        <w:b/>
        <w:sz w:val="22"/>
      </w:rPr>
    </w:lvl>
  </w:abstractNum>
  <w:num w:numId="1">
    <w:abstractNumId w:val="26"/>
  </w:num>
  <w:num w:numId="2">
    <w:abstractNumId w:val="1"/>
  </w:num>
  <w:num w:numId="3">
    <w:abstractNumId w:val="2"/>
  </w:num>
  <w:num w:numId="4">
    <w:abstractNumId w:val="33"/>
  </w:num>
  <w:num w:numId="5">
    <w:abstractNumId w:val="8"/>
  </w:num>
  <w:num w:numId="6">
    <w:abstractNumId w:val="22"/>
  </w:num>
  <w:num w:numId="7">
    <w:abstractNumId w:val="5"/>
  </w:num>
  <w:num w:numId="8">
    <w:abstractNumId w:val="14"/>
  </w:num>
  <w:num w:numId="9">
    <w:abstractNumId w:val="15"/>
  </w:num>
  <w:num w:numId="10">
    <w:abstractNumId w:val="4"/>
  </w:num>
  <w:num w:numId="11">
    <w:abstractNumId w:val="17"/>
  </w:num>
  <w:num w:numId="12">
    <w:abstractNumId w:val="13"/>
  </w:num>
  <w:num w:numId="13">
    <w:abstractNumId w:val="20"/>
  </w:num>
  <w:num w:numId="14">
    <w:abstractNumId w:val="10"/>
  </w:num>
  <w:num w:numId="15">
    <w:abstractNumId w:val="7"/>
  </w:num>
  <w:num w:numId="16">
    <w:abstractNumId w:val="28"/>
  </w:num>
  <w:num w:numId="17">
    <w:abstractNumId w:val="23"/>
  </w:num>
  <w:num w:numId="18">
    <w:abstractNumId w:val="30"/>
  </w:num>
  <w:num w:numId="19">
    <w:abstractNumId w:val="29"/>
  </w:num>
  <w:num w:numId="20">
    <w:abstractNumId w:val="12"/>
  </w:num>
  <w:num w:numId="21">
    <w:abstractNumId w:val="18"/>
  </w:num>
  <w:num w:numId="22">
    <w:abstractNumId w:val="9"/>
  </w:num>
  <w:num w:numId="23">
    <w:abstractNumId w:val="16"/>
  </w:num>
  <w:num w:numId="24">
    <w:abstractNumId w:val="27"/>
  </w:num>
  <w:num w:numId="25">
    <w:abstractNumId w:val="11"/>
  </w:num>
  <w:num w:numId="26">
    <w:abstractNumId w:val="24"/>
  </w:num>
  <w:num w:numId="27">
    <w:abstractNumId w:val="31"/>
  </w:num>
  <w:num w:numId="28">
    <w:abstractNumId w:val="19"/>
  </w:num>
  <w:num w:numId="29">
    <w:abstractNumId w:val="25"/>
  </w:num>
  <w:num w:numId="30">
    <w:abstractNumId w:val="21"/>
  </w:num>
  <w:num w:numId="31">
    <w:abstractNumId w:val="32"/>
  </w:num>
  <w:num w:numId="32">
    <w:abstractNumId w:val="3"/>
  </w:num>
  <w:num w:numId="33">
    <w:abstractNumId w:val="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C2"/>
    <w:rsid w:val="00025F3F"/>
    <w:rsid w:val="000333B0"/>
    <w:rsid w:val="00036D4F"/>
    <w:rsid w:val="00056C9E"/>
    <w:rsid w:val="000648DB"/>
    <w:rsid w:val="00067903"/>
    <w:rsid w:val="000B1489"/>
    <w:rsid w:val="000E14F5"/>
    <w:rsid w:val="000E4E07"/>
    <w:rsid w:val="00130D17"/>
    <w:rsid w:val="00131F7E"/>
    <w:rsid w:val="001923D0"/>
    <w:rsid w:val="00194FF4"/>
    <w:rsid w:val="001B4311"/>
    <w:rsid w:val="001C7682"/>
    <w:rsid w:val="001E2BBB"/>
    <w:rsid w:val="001E56FC"/>
    <w:rsid w:val="001F3FC2"/>
    <w:rsid w:val="002027E8"/>
    <w:rsid w:val="00231A80"/>
    <w:rsid w:val="0025491E"/>
    <w:rsid w:val="00285134"/>
    <w:rsid w:val="002A7A06"/>
    <w:rsid w:val="002B1F0B"/>
    <w:rsid w:val="00312D94"/>
    <w:rsid w:val="003230D8"/>
    <w:rsid w:val="0033051A"/>
    <w:rsid w:val="00332CB0"/>
    <w:rsid w:val="00335C57"/>
    <w:rsid w:val="00356D77"/>
    <w:rsid w:val="00384AF9"/>
    <w:rsid w:val="003A475D"/>
    <w:rsid w:val="003D3EB1"/>
    <w:rsid w:val="003E1385"/>
    <w:rsid w:val="003E3793"/>
    <w:rsid w:val="004C7518"/>
    <w:rsid w:val="00515278"/>
    <w:rsid w:val="00525916"/>
    <w:rsid w:val="00553C11"/>
    <w:rsid w:val="0055746D"/>
    <w:rsid w:val="00572E15"/>
    <w:rsid w:val="0057364E"/>
    <w:rsid w:val="005B1E42"/>
    <w:rsid w:val="005C33A4"/>
    <w:rsid w:val="005C5307"/>
    <w:rsid w:val="005D1E62"/>
    <w:rsid w:val="005E6767"/>
    <w:rsid w:val="00601803"/>
    <w:rsid w:val="0060340D"/>
    <w:rsid w:val="006367D2"/>
    <w:rsid w:val="00664E0D"/>
    <w:rsid w:val="00677782"/>
    <w:rsid w:val="006E6017"/>
    <w:rsid w:val="00713325"/>
    <w:rsid w:val="00730722"/>
    <w:rsid w:val="00731E51"/>
    <w:rsid w:val="00746D0D"/>
    <w:rsid w:val="0076607A"/>
    <w:rsid w:val="00776047"/>
    <w:rsid w:val="0078755D"/>
    <w:rsid w:val="00794B91"/>
    <w:rsid w:val="007C3C0E"/>
    <w:rsid w:val="007C63CC"/>
    <w:rsid w:val="007E0F60"/>
    <w:rsid w:val="007E0F80"/>
    <w:rsid w:val="007F3B43"/>
    <w:rsid w:val="00815CE0"/>
    <w:rsid w:val="00835223"/>
    <w:rsid w:val="0088021E"/>
    <w:rsid w:val="008956BF"/>
    <w:rsid w:val="008C0B58"/>
    <w:rsid w:val="00906D3A"/>
    <w:rsid w:val="0095219C"/>
    <w:rsid w:val="00990D71"/>
    <w:rsid w:val="009943BC"/>
    <w:rsid w:val="009D5A18"/>
    <w:rsid w:val="00A42619"/>
    <w:rsid w:val="00A53F3E"/>
    <w:rsid w:val="00A86258"/>
    <w:rsid w:val="00A969B6"/>
    <w:rsid w:val="00AC63C7"/>
    <w:rsid w:val="00AD73FE"/>
    <w:rsid w:val="00B02C49"/>
    <w:rsid w:val="00B07253"/>
    <w:rsid w:val="00B14227"/>
    <w:rsid w:val="00B178D7"/>
    <w:rsid w:val="00B47AF4"/>
    <w:rsid w:val="00B5142F"/>
    <w:rsid w:val="00B67EB2"/>
    <w:rsid w:val="00B96875"/>
    <w:rsid w:val="00BC570B"/>
    <w:rsid w:val="00BE5289"/>
    <w:rsid w:val="00C12D64"/>
    <w:rsid w:val="00C44F94"/>
    <w:rsid w:val="00CC771A"/>
    <w:rsid w:val="00D44FB2"/>
    <w:rsid w:val="00D662F2"/>
    <w:rsid w:val="00E5293D"/>
    <w:rsid w:val="00E66945"/>
    <w:rsid w:val="00E739DA"/>
    <w:rsid w:val="00E85EE4"/>
    <w:rsid w:val="00ED4103"/>
    <w:rsid w:val="00EE7125"/>
    <w:rsid w:val="00F24E94"/>
    <w:rsid w:val="00F53BAC"/>
    <w:rsid w:val="00F564F5"/>
    <w:rsid w:val="00F95035"/>
    <w:rsid w:val="00FB5DA0"/>
    <w:rsid w:val="00FF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C2"/>
    <w:pPr>
      <w:spacing w:line="360" w:lineRule="auto"/>
      <w:ind w:firstLine="709"/>
      <w:jc w:val="both"/>
    </w:pPr>
    <w:rPr>
      <w:rFonts w:ascii="Calibri" w:eastAsia="Calibri" w:hAnsi="Calibri" w:cs="Times New Roman"/>
    </w:rPr>
  </w:style>
  <w:style w:type="paragraph" w:styleId="1">
    <w:name w:val="heading 1"/>
    <w:basedOn w:val="a"/>
    <w:next w:val="a"/>
    <w:link w:val="10"/>
    <w:uiPriority w:val="9"/>
    <w:qFormat/>
    <w:rsid w:val="00AD73FE"/>
    <w:pPr>
      <w:keepNext/>
      <w:keepLines/>
      <w:numPr>
        <w:numId w:val="3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3FE"/>
    <w:pPr>
      <w:keepNext/>
      <w:keepLines/>
      <w:numPr>
        <w:ilvl w:val="1"/>
        <w:numId w:val="33"/>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4B91"/>
    <w:pPr>
      <w:keepNext/>
      <w:keepLines/>
      <w:numPr>
        <w:ilvl w:val="2"/>
        <w:numId w:val="33"/>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4B91"/>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4B91"/>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4B91"/>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4B91"/>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4B91"/>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94B91"/>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FC2"/>
    <w:pPr>
      <w:ind w:left="720"/>
      <w:contextualSpacing/>
    </w:pPr>
  </w:style>
  <w:style w:type="character" w:customStyle="1" w:styleId="10">
    <w:name w:val="Заголовок 1 Знак"/>
    <w:basedOn w:val="a0"/>
    <w:link w:val="1"/>
    <w:uiPriority w:val="9"/>
    <w:rsid w:val="00AD73F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D73FE"/>
    <w:rPr>
      <w:rFonts w:asciiTheme="majorHAnsi" w:eastAsiaTheme="majorEastAsia" w:hAnsiTheme="majorHAnsi" w:cstheme="majorBidi"/>
      <w:b/>
      <w:bCs/>
      <w:color w:val="4F81BD" w:themeColor="accent1"/>
      <w:sz w:val="26"/>
      <w:szCs w:val="26"/>
    </w:rPr>
  </w:style>
  <w:style w:type="paragraph" w:styleId="a4">
    <w:name w:val="No Spacing"/>
    <w:uiPriority w:val="1"/>
    <w:qFormat/>
    <w:rsid w:val="00AD73FE"/>
    <w:pPr>
      <w:spacing w:line="240" w:lineRule="auto"/>
      <w:ind w:firstLine="709"/>
      <w:jc w:val="both"/>
    </w:pPr>
    <w:rPr>
      <w:rFonts w:ascii="Calibri" w:eastAsia="Calibri" w:hAnsi="Calibri" w:cs="Times New Roman"/>
    </w:rPr>
  </w:style>
  <w:style w:type="character" w:styleId="a5">
    <w:name w:val="Subtle Emphasis"/>
    <w:basedOn w:val="a0"/>
    <w:uiPriority w:val="19"/>
    <w:qFormat/>
    <w:rsid w:val="00AD73FE"/>
    <w:rPr>
      <w:i/>
      <w:iCs/>
      <w:color w:val="808080" w:themeColor="text1" w:themeTint="7F"/>
    </w:rPr>
  </w:style>
  <w:style w:type="paragraph" w:styleId="a6">
    <w:name w:val="Subtitle"/>
    <w:basedOn w:val="a"/>
    <w:next w:val="a"/>
    <w:link w:val="a7"/>
    <w:uiPriority w:val="11"/>
    <w:qFormat/>
    <w:rsid w:val="00AD73F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D73FE"/>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AD73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D73FE"/>
    <w:rPr>
      <w:rFonts w:asciiTheme="majorHAnsi" w:eastAsiaTheme="majorEastAsia" w:hAnsiTheme="majorHAnsi" w:cstheme="majorBidi"/>
      <w:color w:val="17365D" w:themeColor="text2" w:themeShade="BF"/>
      <w:spacing w:val="5"/>
      <w:kern w:val="28"/>
      <w:sz w:val="52"/>
      <w:szCs w:val="52"/>
    </w:rPr>
  </w:style>
  <w:style w:type="character" w:styleId="aa">
    <w:name w:val="Strong"/>
    <w:basedOn w:val="a0"/>
    <w:uiPriority w:val="22"/>
    <w:qFormat/>
    <w:rsid w:val="00AD73FE"/>
    <w:rPr>
      <w:b/>
      <w:bCs/>
    </w:rPr>
  </w:style>
  <w:style w:type="paragraph" w:styleId="ab">
    <w:name w:val="TOC Heading"/>
    <w:basedOn w:val="1"/>
    <w:next w:val="a"/>
    <w:uiPriority w:val="39"/>
    <w:unhideWhenUsed/>
    <w:qFormat/>
    <w:rsid w:val="00AD73FE"/>
    <w:pPr>
      <w:spacing w:line="276" w:lineRule="auto"/>
      <w:ind w:firstLine="0"/>
      <w:jc w:val="left"/>
      <w:outlineLvl w:val="9"/>
    </w:pPr>
    <w:rPr>
      <w:lang w:eastAsia="ru-RU"/>
    </w:rPr>
  </w:style>
  <w:style w:type="paragraph" w:styleId="11">
    <w:name w:val="toc 1"/>
    <w:basedOn w:val="a"/>
    <w:next w:val="a"/>
    <w:autoRedefine/>
    <w:uiPriority w:val="39"/>
    <w:unhideWhenUsed/>
    <w:qFormat/>
    <w:rsid w:val="003D3EB1"/>
    <w:pPr>
      <w:tabs>
        <w:tab w:val="right" w:leader="dot" w:pos="9345"/>
      </w:tabs>
      <w:spacing w:after="100"/>
      <w:ind w:firstLine="567"/>
    </w:pPr>
    <w:rPr>
      <w:rFonts w:ascii="Times New Roman" w:hAnsi="Times New Roman"/>
      <w:noProof/>
      <w:sz w:val="24"/>
      <w:szCs w:val="24"/>
    </w:rPr>
  </w:style>
  <w:style w:type="character" w:styleId="ac">
    <w:name w:val="Hyperlink"/>
    <w:basedOn w:val="a0"/>
    <w:uiPriority w:val="99"/>
    <w:unhideWhenUsed/>
    <w:rsid w:val="00AD73FE"/>
    <w:rPr>
      <w:color w:val="0000FF" w:themeColor="hyperlink"/>
      <w:u w:val="single"/>
    </w:rPr>
  </w:style>
  <w:style w:type="paragraph" w:styleId="ad">
    <w:name w:val="Balloon Text"/>
    <w:basedOn w:val="a"/>
    <w:link w:val="ae"/>
    <w:uiPriority w:val="99"/>
    <w:semiHidden/>
    <w:unhideWhenUsed/>
    <w:rsid w:val="00AD73FE"/>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73FE"/>
    <w:rPr>
      <w:rFonts w:ascii="Tahoma" w:eastAsia="Calibri" w:hAnsi="Tahoma" w:cs="Tahoma"/>
      <w:sz w:val="16"/>
      <w:szCs w:val="16"/>
    </w:rPr>
  </w:style>
  <w:style w:type="character" w:styleId="af">
    <w:name w:val="Book Title"/>
    <w:basedOn w:val="a0"/>
    <w:uiPriority w:val="33"/>
    <w:qFormat/>
    <w:rsid w:val="00AD73FE"/>
    <w:rPr>
      <w:b/>
      <w:bCs/>
      <w:smallCaps/>
      <w:spacing w:val="5"/>
    </w:rPr>
  </w:style>
  <w:style w:type="paragraph" w:styleId="21">
    <w:name w:val="toc 2"/>
    <w:basedOn w:val="a"/>
    <w:next w:val="a"/>
    <w:autoRedefine/>
    <w:uiPriority w:val="39"/>
    <w:unhideWhenUsed/>
    <w:qFormat/>
    <w:rsid w:val="00AD73FE"/>
    <w:pPr>
      <w:spacing w:after="100" w:line="276" w:lineRule="auto"/>
      <w:ind w:left="220" w:firstLine="0"/>
      <w:jc w:val="left"/>
    </w:pPr>
    <w:rPr>
      <w:rFonts w:asciiTheme="minorHAnsi" w:eastAsiaTheme="minorEastAsia" w:hAnsiTheme="minorHAnsi" w:cstheme="minorBidi"/>
      <w:lang w:eastAsia="ru-RU"/>
    </w:rPr>
  </w:style>
  <w:style w:type="paragraph" w:styleId="31">
    <w:name w:val="toc 3"/>
    <w:basedOn w:val="a"/>
    <w:next w:val="a"/>
    <w:autoRedefine/>
    <w:uiPriority w:val="39"/>
    <w:semiHidden/>
    <w:unhideWhenUsed/>
    <w:qFormat/>
    <w:rsid w:val="00AD73FE"/>
    <w:pPr>
      <w:spacing w:after="100" w:line="276" w:lineRule="auto"/>
      <w:ind w:left="440" w:firstLine="0"/>
      <w:jc w:val="left"/>
    </w:pPr>
    <w:rPr>
      <w:rFonts w:asciiTheme="minorHAnsi" w:eastAsiaTheme="minorEastAsia" w:hAnsiTheme="minorHAnsi" w:cstheme="minorBidi"/>
      <w:lang w:eastAsia="ru-RU"/>
    </w:rPr>
  </w:style>
  <w:style w:type="paragraph" w:styleId="af0">
    <w:name w:val="footnote text"/>
    <w:aliases w:val="Oaeno niinee Ciae,Текст сноски-FN,Footnote Text Char Знак Знак,Footnote Text Char Знак"/>
    <w:basedOn w:val="a"/>
    <w:link w:val="af1"/>
    <w:uiPriority w:val="99"/>
    <w:unhideWhenUsed/>
    <w:rsid w:val="00E739DA"/>
    <w:pPr>
      <w:spacing w:line="240" w:lineRule="auto"/>
    </w:pPr>
    <w:rPr>
      <w:sz w:val="20"/>
      <w:szCs w:val="20"/>
    </w:rPr>
  </w:style>
  <w:style w:type="character" w:customStyle="1" w:styleId="af1">
    <w:name w:val="Текст сноски Знак"/>
    <w:aliases w:val="Oaeno niinee Ciae Знак,Текст сноски-FN Знак,Footnote Text Char Знак Знак Знак,Footnote Text Char Знак Знак1"/>
    <w:basedOn w:val="a0"/>
    <w:link w:val="af0"/>
    <w:uiPriority w:val="99"/>
    <w:rsid w:val="00E739DA"/>
    <w:rPr>
      <w:rFonts w:ascii="Calibri" w:eastAsia="Calibri" w:hAnsi="Calibri" w:cs="Times New Roman"/>
      <w:sz w:val="20"/>
      <w:szCs w:val="20"/>
    </w:rPr>
  </w:style>
  <w:style w:type="character" w:styleId="af2">
    <w:name w:val="footnote reference"/>
    <w:aliases w:val="Знак сноски-FN,Ciae niinee-FN,Знак сноски 1,Referencia nota al pie"/>
    <w:basedOn w:val="a0"/>
    <w:semiHidden/>
    <w:unhideWhenUsed/>
    <w:rsid w:val="00E739DA"/>
    <w:rPr>
      <w:vertAlign w:val="superscript"/>
    </w:rPr>
  </w:style>
  <w:style w:type="paragraph" w:styleId="af3">
    <w:name w:val="Normal (Web)"/>
    <w:basedOn w:val="a"/>
    <w:uiPriority w:val="99"/>
    <w:unhideWhenUsed/>
    <w:rsid w:val="005C33A4"/>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f4">
    <w:name w:val="Table Grid"/>
    <w:basedOn w:val="a1"/>
    <w:uiPriority w:val="59"/>
    <w:rsid w:val="00FF40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94B9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94B9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94B9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94B9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94B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94B9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94B91"/>
    <w:rPr>
      <w:rFonts w:asciiTheme="majorHAnsi" w:eastAsiaTheme="majorEastAsia" w:hAnsiTheme="majorHAnsi" w:cstheme="majorBidi"/>
      <w:i/>
      <w:iCs/>
      <w:color w:val="404040" w:themeColor="text1" w:themeTint="BF"/>
      <w:sz w:val="20"/>
      <w:szCs w:val="20"/>
    </w:rPr>
  </w:style>
  <w:style w:type="paragraph" w:styleId="af5">
    <w:name w:val="header"/>
    <w:basedOn w:val="a"/>
    <w:link w:val="af6"/>
    <w:uiPriority w:val="99"/>
    <w:unhideWhenUsed/>
    <w:rsid w:val="001C7682"/>
    <w:pPr>
      <w:tabs>
        <w:tab w:val="center" w:pos="4677"/>
        <w:tab w:val="right" w:pos="9355"/>
      </w:tabs>
      <w:spacing w:line="240" w:lineRule="auto"/>
    </w:pPr>
  </w:style>
  <w:style w:type="character" w:customStyle="1" w:styleId="af6">
    <w:name w:val="Верхний колонтитул Знак"/>
    <w:basedOn w:val="a0"/>
    <w:link w:val="af5"/>
    <w:uiPriority w:val="99"/>
    <w:rsid w:val="001C7682"/>
    <w:rPr>
      <w:rFonts w:ascii="Calibri" w:eastAsia="Calibri" w:hAnsi="Calibri" w:cs="Times New Roman"/>
    </w:rPr>
  </w:style>
  <w:style w:type="paragraph" w:styleId="af7">
    <w:name w:val="footer"/>
    <w:basedOn w:val="a"/>
    <w:link w:val="af8"/>
    <w:uiPriority w:val="99"/>
    <w:unhideWhenUsed/>
    <w:rsid w:val="001C7682"/>
    <w:pPr>
      <w:tabs>
        <w:tab w:val="center" w:pos="4677"/>
        <w:tab w:val="right" w:pos="9355"/>
      </w:tabs>
      <w:spacing w:line="240" w:lineRule="auto"/>
    </w:pPr>
  </w:style>
  <w:style w:type="character" w:customStyle="1" w:styleId="af8">
    <w:name w:val="Нижний колонтитул Знак"/>
    <w:basedOn w:val="a0"/>
    <w:link w:val="af7"/>
    <w:uiPriority w:val="99"/>
    <w:rsid w:val="001C768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C2"/>
    <w:pPr>
      <w:spacing w:line="360" w:lineRule="auto"/>
      <w:ind w:firstLine="709"/>
      <w:jc w:val="both"/>
    </w:pPr>
    <w:rPr>
      <w:rFonts w:ascii="Calibri" w:eastAsia="Calibri" w:hAnsi="Calibri" w:cs="Times New Roman"/>
    </w:rPr>
  </w:style>
  <w:style w:type="paragraph" w:styleId="1">
    <w:name w:val="heading 1"/>
    <w:basedOn w:val="a"/>
    <w:next w:val="a"/>
    <w:link w:val="10"/>
    <w:uiPriority w:val="9"/>
    <w:qFormat/>
    <w:rsid w:val="00AD73FE"/>
    <w:pPr>
      <w:keepNext/>
      <w:keepLines/>
      <w:numPr>
        <w:numId w:val="3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3FE"/>
    <w:pPr>
      <w:keepNext/>
      <w:keepLines/>
      <w:numPr>
        <w:ilvl w:val="1"/>
        <w:numId w:val="33"/>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4B91"/>
    <w:pPr>
      <w:keepNext/>
      <w:keepLines/>
      <w:numPr>
        <w:ilvl w:val="2"/>
        <w:numId w:val="33"/>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4B91"/>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4B91"/>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4B91"/>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4B91"/>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4B91"/>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94B91"/>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FC2"/>
    <w:pPr>
      <w:ind w:left="720"/>
      <w:contextualSpacing/>
    </w:pPr>
  </w:style>
  <w:style w:type="character" w:customStyle="1" w:styleId="10">
    <w:name w:val="Заголовок 1 Знак"/>
    <w:basedOn w:val="a0"/>
    <w:link w:val="1"/>
    <w:uiPriority w:val="9"/>
    <w:rsid w:val="00AD73F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D73FE"/>
    <w:rPr>
      <w:rFonts w:asciiTheme="majorHAnsi" w:eastAsiaTheme="majorEastAsia" w:hAnsiTheme="majorHAnsi" w:cstheme="majorBidi"/>
      <w:b/>
      <w:bCs/>
      <w:color w:val="4F81BD" w:themeColor="accent1"/>
      <w:sz w:val="26"/>
      <w:szCs w:val="26"/>
    </w:rPr>
  </w:style>
  <w:style w:type="paragraph" w:styleId="a4">
    <w:name w:val="No Spacing"/>
    <w:uiPriority w:val="1"/>
    <w:qFormat/>
    <w:rsid w:val="00AD73FE"/>
    <w:pPr>
      <w:spacing w:line="240" w:lineRule="auto"/>
      <w:ind w:firstLine="709"/>
      <w:jc w:val="both"/>
    </w:pPr>
    <w:rPr>
      <w:rFonts w:ascii="Calibri" w:eastAsia="Calibri" w:hAnsi="Calibri" w:cs="Times New Roman"/>
    </w:rPr>
  </w:style>
  <w:style w:type="character" w:styleId="a5">
    <w:name w:val="Subtle Emphasis"/>
    <w:basedOn w:val="a0"/>
    <w:uiPriority w:val="19"/>
    <w:qFormat/>
    <w:rsid w:val="00AD73FE"/>
    <w:rPr>
      <w:i/>
      <w:iCs/>
      <w:color w:val="808080" w:themeColor="text1" w:themeTint="7F"/>
    </w:rPr>
  </w:style>
  <w:style w:type="paragraph" w:styleId="a6">
    <w:name w:val="Subtitle"/>
    <w:basedOn w:val="a"/>
    <w:next w:val="a"/>
    <w:link w:val="a7"/>
    <w:uiPriority w:val="11"/>
    <w:qFormat/>
    <w:rsid w:val="00AD73F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D73FE"/>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AD73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D73FE"/>
    <w:rPr>
      <w:rFonts w:asciiTheme="majorHAnsi" w:eastAsiaTheme="majorEastAsia" w:hAnsiTheme="majorHAnsi" w:cstheme="majorBidi"/>
      <w:color w:val="17365D" w:themeColor="text2" w:themeShade="BF"/>
      <w:spacing w:val="5"/>
      <w:kern w:val="28"/>
      <w:sz w:val="52"/>
      <w:szCs w:val="52"/>
    </w:rPr>
  </w:style>
  <w:style w:type="character" w:styleId="aa">
    <w:name w:val="Strong"/>
    <w:basedOn w:val="a0"/>
    <w:uiPriority w:val="22"/>
    <w:qFormat/>
    <w:rsid w:val="00AD73FE"/>
    <w:rPr>
      <w:b/>
      <w:bCs/>
    </w:rPr>
  </w:style>
  <w:style w:type="paragraph" w:styleId="ab">
    <w:name w:val="TOC Heading"/>
    <w:basedOn w:val="1"/>
    <w:next w:val="a"/>
    <w:uiPriority w:val="39"/>
    <w:unhideWhenUsed/>
    <w:qFormat/>
    <w:rsid w:val="00AD73FE"/>
    <w:pPr>
      <w:spacing w:line="276" w:lineRule="auto"/>
      <w:ind w:firstLine="0"/>
      <w:jc w:val="left"/>
      <w:outlineLvl w:val="9"/>
    </w:pPr>
    <w:rPr>
      <w:lang w:eastAsia="ru-RU"/>
    </w:rPr>
  </w:style>
  <w:style w:type="paragraph" w:styleId="11">
    <w:name w:val="toc 1"/>
    <w:basedOn w:val="a"/>
    <w:next w:val="a"/>
    <w:autoRedefine/>
    <w:uiPriority w:val="39"/>
    <w:unhideWhenUsed/>
    <w:qFormat/>
    <w:rsid w:val="003D3EB1"/>
    <w:pPr>
      <w:tabs>
        <w:tab w:val="right" w:leader="dot" w:pos="9345"/>
      </w:tabs>
      <w:spacing w:after="100"/>
      <w:ind w:firstLine="567"/>
    </w:pPr>
    <w:rPr>
      <w:rFonts w:ascii="Times New Roman" w:hAnsi="Times New Roman"/>
      <w:noProof/>
      <w:sz w:val="24"/>
      <w:szCs w:val="24"/>
    </w:rPr>
  </w:style>
  <w:style w:type="character" w:styleId="ac">
    <w:name w:val="Hyperlink"/>
    <w:basedOn w:val="a0"/>
    <w:uiPriority w:val="99"/>
    <w:unhideWhenUsed/>
    <w:rsid w:val="00AD73FE"/>
    <w:rPr>
      <w:color w:val="0000FF" w:themeColor="hyperlink"/>
      <w:u w:val="single"/>
    </w:rPr>
  </w:style>
  <w:style w:type="paragraph" w:styleId="ad">
    <w:name w:val="Balloon Text"/>
    <w:basedOn w:val="a"/>
    <w:link w:val="ae"/>
    <w:uiPriority w:val="99"/>
    <w:semiHidden/>
    <w:unhideWhenUsed/>
    <w:rsid w:val="00AD73FE"/>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73FE"/>
    <w:rPr>
      <w:rFonts w:ascii="Tahoma" w:eastAsia="Calibri" w:hAnsi="Tahoma" w:cs="Tahoma"/>
      <w:sz w:val="16"/>
      <w:szCs w:val="16"/>
    </w:rPr>
  </w:style>
  <w:style w:type="character" w:styleId="af">
    <w:name w:val="Book Title"/>
    <w:basedOn w:val="a0"/>
    <w:uiPriority w:val="33"/>
    <w:qFormat/>
    <w:rsid w:val="00AD73FE"/>
    <w:rPr>
      <w:b/>
      <w:bCs/>
      <w:smallCaps/>
      <w:spacing w:val="5"/>
    </w:rPr>
  </w:style>
  <w:style w:type="paragraph" w:styleId="21">
    <w:name w:val="toc 2"/>
    <w:basedOn w:val="a"/>
    <w:next w:val="a"/>
    <w:autoRedefine/>
    <w:uiPriority w:val="39"/>
    <w:unhideWhenUsed/>
    <w:qFormat/>
    <w:rsid w:val="00AD73FE"/>
    <w:pPr>
      <w:spacing w:after="100" w:line="276" w:lineRule="auto"/>
      <w:ind w:left="220" w:firstLine="0"/>
      <w:jc w:val="left"/>
    </w:pPr>
    <w:rPr>
      <w:rFonts w:asciiTheme="minorHAnsi" w:eastAsiaTheme="minorEastAsia" w:hAnsiTheme="minorHAnsi" w:cstheme="minorBidi"/>
      <w:lang w:eastAsia="ru-RU"/>
    </w:rPr>
  </w:style>
  <w:style w:type="paragraph" w:styleId="31">
    <w:name w:val="toc 3"/>
    <w:basedOn w:val="a"/>
    <w:next w:val="a"/>
    <w:autoRedefine/>
    <w:uiPriority w:val="39"/>
    <w:semiHidden/>
    <w:unhideWhenUsed/>
    <w:qFormat/>
    <w:rsid w:val="00AD73FE"/>
    <w:pPr>
      <w:spacing w:after="100" w:line="276" w:lineRule="auto"/>
      <w:ind w:left="440" w:firstLine="0"/>
      <w:jc w:val="left"/>
    </w:pPr>
    <w:rPr>
      <w:rFonts w:asciiTheme="minorHAnsi" w:eastAsiaTheme="minorEastAsia" w:hAnsiTheme="minorHAnsi" w:cstheme="minorBidi"/>
      <w:lang w:eastAsia="ru-RU"/>
    </w:rPr>
  </w:style>
  <w:style w:type="paragraph" w:styleId="af0">
    <w:name w:val="footnote text"/>
    <w:aliases w:val="Oaeno niinee Ciae,Текст сноски-FN,Footnote Text Char Знак Знак,Footnote Text Char Знак"/>
    <w:basedOn w:val="a"/>
    <w:link w:val="af1"/>
    <w:uiPriority w:val="99"/>
    <w:unhideWhenUsed/>
    <w:rsid w:val="00E739DA"/>
    <w:pPr>
      <w:spacing w:line="240" w:lineRule="auto"/>
    </w:pPr>
    <w:rPr>
      <w:sz w:val="20"/>
      <w:szCs w:val="20"/>
    </w:rPr>
  </w:style>
  <w:style w:type="character" w:customStyle="1" w:styleId="af1">
    <w:name w:val="Текст сноски Знак"/>
    <w:aliases w:val="Oaeno niinee Ciae Знак,Текст сноски-FN Знак,Footnote Text Char Знак Знак Знак,Footnote Text Char Знак Знак1"/>
    <w:basedOn w:val="a0"/>
    <w:link w:val="af0"/>
    <w:uiPriority w:val="99"/>
    <w:rsid w:val="00E739DA"/>
    <w:rPr>
      <w:rFonts w:ascii="Calibri" w:eastAsia="Calibri" w:hAnsi="Calibri" w:cs="Times New Roman"/>
      <w:sz w:val="20"/>
      <w:szCs w:val="20"/>
    </w:rPr>
  </w:style>
  <w:style w:type="character" w:styleId="af2">
    <w:name w:val="footnote reference"/>
    <w:aliases w:val="Знак сноски-FN,Ciae niinee-FN,Знак сноски 1,Referencia nota al pie"/>
    <w:basedOn w:val="a0"/>
    <w:semiHidden/>
    <w:unhideWhenUsed/>
    <w:rsid w:val="00E739DA"/>
    <w:rPr>
      <w:vertAlign w:val="superscript"/>
    </w:rPr>
  </w:style>
  <w:style w:type="paragraph" w:styleId="af3">
    <w:name w:val="Normal (Web)"/>
    <w:basedOn w:val="a"/>
    <w:uiPriority w:val="99"/>
    <w:unhideWhenUsed/>
    <w:rsid w:val="005C33A4"/>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f4">
    <w:name w:val="Table Grid"/>
    <w:basedOn w:val="a1"/>
    <w:uiPriority w:val="59"/>
    <w:rsid w:val="00FF40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94B9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94B9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94B9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94B9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94B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94B9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94B91"/>
    <w:rPr>
      <w:rFonts w:asciiTheme="majorHAnsi" w:eastAsiaTheme="majorEastAsia" w:hAnsiTheme="majorHAnsi" w:cstheme="majorBidi"/>
      <w:i/>
      <w:iCs/>
      <w:color w:val="404040" w:themeColor="text1" w:themeTint="BF"/>
      <w:sz w:val="20"/>
      <w:szCs w:val="20"/>
    </w:rPr>
  </w:style>
  <w:style w:type="paragraph" w:styleId="af5">
    <w:name w:val="header"/>
    <w:basedOn w:val="a"/>
    <w:link w:val="af6"/>
    <w:uiPriority w:val="99"/>
    <w:unhideWhenUsed/>
    <w:rsid w:val="001C7682"/>
    <w:pPr>
      <w:tabs>
        <w:tab w:val="center" w:pos="4677"/>
        <w:tab w:val="right" w:pos="9355"/>
      </w:tabs>
      <w:spacing w:line="240" w:lineRule="auto"/>
    </w:pPr>
  </w:style>
  <w:style w:type="character" w:customStyle="1" w:styleId="af6">
    <w:name w:val="Верхний колонтитул Знак"/>
    <w:basedOn w:val="a0"/>
    <w:link w:val="af5"/>
    <w:uiPriority w:val="99"/>
    <w:rsid w:val="001C7682"/>
    <w:rPr>
      <w:rFonts w:ascii="Calibri" w:eastAsia="Calibri" w:hAnsi="Calibri" w:cs="Times New Roman"/>
    </w:rPr>
  </w:style>
  <w:style w:type="paragraph" w:styleId="af7">
    <w:name w:val="footer"/>
    <w:basedOn w:val="a"/>
    <w:link w:val="af8"/>
    <w:uiPriority w:val="99"/>
    <w:unhideWhenUsed/>
    <w:rsid w:val="001C7682"/>
    <w:pPr>
      <w:tabs>
        <w:tab w:val="center" w:pos="4677"/>
        <w:tab w:val="right" w:pos="9355"/>
      </w:tabs>
      <w:spacing w:line="240" w:lineRule="auto"/>
    </w:pPr>
  </w:style>
  <w:style w:type="character" w:customStyle="1" w:styleId="af8">
    <w:name w:val="Нижний колонтитул Знак"/>
    <w:basedOn w:val="a0"/>
    <w:link w:val="af7"/>
    <w:uiPriority w:val="99"/>
    <w:rsid w:val="001C76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33842">
      <w:bodyDiv w:val="1"/>
      <w:marLeft w:val="0"/>
      <w:marRight w:val="0"/>
      <w:marTop w:val="0"/>
      <w:marBottom w:val="0"/>
      <w:divBdr>
        <w:top w:val="none" w:sz="0" w:space="0" w:color="auto"/>
        <w:left w:val="none" w:sz="0" w:space="0" w:color="auto"/>
        <w:bottom w:val="none" w:sz="0" w:space="0" w:color="auto"/>
        <w:right w:val="none" w:sz="0" w:space="0" w:color="auto"/>
      </w:divBdr>
      <w:divsChild>
        <w:div w:id="766273932">
          <w:marLeft w:val="576"/>
          <w:marRight w:val="0"/>
          <w:marTop w:val="80"/>
          <w:marBottom w:val="0"/>
          <w:divBdr>
            <w:top w:val="none" w:sz="0" w:space="0" w:color="auto"/>
            <w:left w:val="none" w:sz="0" w:space="0" w:color="auto"/>
            <w:bottom w:val="none" w:sz="0" w:space="0" w:color="auto"/>
            <w:right w:val="none" w:sz="0" w:space="0" w:color="auto"/>
          </w:divBdr>
        </w:div>
        <w:div w:id="1075977725">
          <w:marLeft w:val="576"/>
          <w:marRight w:val="0"/>
          <w:marTop w:val="80"/>
          <w:marBottom w:val="0"/>
          <w:divBdr>
            <w:top w:val="none" w:sz="0" w:space="0" w:color="auto"/>
            <w:left w:val="none" w:sz="0" w:space="0" w:color="auto"/>
            <w:bottom w:val="none" w:sz="0" w:space="0" w:color="auto"/>
            <w:right w:val="none" w:sz="0" w:space="0" w:color="auto"/>
          </w:divBdr>
        </w:div>
        <w:div w:id="193688153">
          <w:marLeft w:val="576"/>
          <w:marRight w:val="0"/>
          <w:marTop w:val="80"/>
          <w:marBottom w:val="0"/>
          <w:divBdr>
            <w:top w:val="none" w:sz="0" w:space="0" w:color="auto"/>
            <w:left w:val="none" w:sz="0" w:space="0" w:color="auto"/>
            <w:bottom w:val="none" w:sz="0" w:space="0" w:color="auto"/>
            <w:right w:val="none" w:sz="0" w:space="0" w:color="auto"/>
          </w:divBdr>
        </w:div>
        <w:div w:id="1690911423">
          <w:marLeft w:val="576"/>
          <w:marRight w:val="0"/>
          <w:marTop w:val="80"/>
          <w:marBottom w:val="0"/>
          <w:divBdr>
            <w:top w:val="none" w:sz="0" w:space="0" w:color="auto"/>
            <w:left w:val="none" w:sz="0" w:space="0" w:color="auto"/>
            <w:bottom w:val="none" w:sz="0" w:space="0" w:color="auto"/>
            <w:right w:val="none" w:sz="0" w:space="0" w:color="auto"/>
          </w:divBdr>
        </w:div>
      </w:divsChild>
    </w:div>
    <w:div w:id="1913738462">
      <w:bodyDiv w:val="1"/>
      <w:marLeft w:val="0"/>
      <w:marRight w:val="0"/>
      <w:marTop w:val="0"/>
      <w:marBottom w:val="0"/>
      <w:divBdr>
        <w:top w:val="none" w:sz="0" w:space="0" w:color="auto"/>
        <w:left w:val="none" w:sz="0" w:space="0" w:color="auto"/>
        <w:bottom w:val="none" w:sz="0" w:space="0" w:color="auto"/>
        <w:right w:val="none" w:sz="0" w:space="0" w:color="auto"/>
      </w:divBdr>
      <w:divsChild>
        <w:div w:id="756054944">
          <w:marLeft w:val="1166"/>
          <w:marRight w:val="0"/>
          <w:marTop w:val="0"/>
          <w:marBottom w:val="0"/>
          <w:divBdr>
            <w:top w:val="none" w:sz="0" w:space="0" w:color="auto"/>
            <w:left w:val="none" w:sz="0" w:space="0" w:color="auto"/>
            <w:bottom w:val="none" w:sz="0" w:space="0" w:color="auto"/>
            <w:right w:val="none" w:sz="0" w:space="0" w:color="auto"/>
          </w:divBdr>
        </w:div>
        <w:div w:id="379983858">
          <w:marLeft w:val="1166"/>
          <w:marRight w:val="0"/>
          <w:marTop w:val="0"/>
          <w:marBottom w:val="0"/>
          <w:divBdr>
            <w:top w:val="none" w:sz="0" w:space="0" w:color="auto"/>
            <w:left w:val="none" w:sz="0" w:space="0" w:color="auto"/>
            <w:bottom w:val="none" w:sz="0" w:space="0" w:color="auto"/>
            <w:right w:val="none" w:sz="0" w:space="0" w:color="auto"/>
          </w:divBdr>
        </w:div>
        <w:div w:id="104425836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D90F-147F-45D2-8CC0-5A69B12F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7558</Words>
  <Characters>43087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cp:lastPrinted>2011-10-26T22:53:00Z</cp:lastPrinted>
  <dcterms:created xsi:type="dcterms:W3CDTF">2011-11-13T19:49:00Z</dcterms:created>
  <dcterms:modified xsi:type="dcterms:W3CDTF">2011-11-13T23:13:00Z</dcterms:modified>
</cp:coreProperties>
</file>